
<file path=[Content_Types].xml><?xml version="1.0" encoding="utf-8"?>
<Types xmlns="http://schemas.openxmlformats.org/package/2006/content-types">
  <Default Extension="C9D22360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0A4987" w14:textId="1DAA73F7" w:rsidR="00406CBE" w:rsidRDefault="000C444F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sz w:val="24"/>
          <w:lang w:eastAsia="en-US"/>
        </w:rPr>
      </w:pPr>
      <w:r>
        <w:rPr>
          <w:rFonts w:ascii="Arial" w:eastAsia="MS Mincho" w:hAnsi="Arial" w:cs="Arial"/>
          <w:b/>
          <w:sz w:val="24"/>
          <w:lang w:eastAsia="en-US"/>
        </w:rPr>
        <w:t>3GPP TSG-RAN WG2 Meeting #125bis</w:t>
      </w:r>
      <w:r>
        <w:rPr>
          <w:rFonts w:ascii="Arial" w:eastAsia="MS Mincho" w:hAnsi="Arial" w:cs="Arial"/>
          <w:b/>
          <w:sz w:val="24"/>
          <w:lang w:eastAsia="en-US"/>
        </w:rPr>
        <w:tab/>
      </w:r>
      <w:r w:rsidR="004913F0" w:rsidRPr="004913F0">
        <w:rPr>
          <w:rFonts w:ascii="Arial" w:eastAsia="MS Mincho" w:hAnsi="Arial" w:cs="Arial"/>
          <w:b/>
          <w:sz w:val="24"/>
          <w:lang w:eastAsia="en-US"/>
        </w:rPr>
        <w:t>R2-2403100</w:t>
      </w:r>
      <w:bookmarkStart w:id="0" w:name="_GoBack"/>
      <w:bookmarkEnd w:id="0"/>
    </w:p>
    <w:p w14:paraId="56B3B3BB" w14:textId="77777777" w:rsidR="00406CBE" w:rsidRDefault="000C444F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sz w:val="24"/>
          <w:lang w:eastAsia="en-US"/>
        </w:rPr>
      </w:pPr>
      <w:r>
        <w:rPr>
          <w:rFonts w:ascii="Arial" w:eastAsia="MS Mincho" w:hAnsi="Arial" w:cs="Arial"/>
          <w:b/>
          <w:sz w:val="24"/>
          <w:lang w:eastAsia="en-US"/>
        </w:rPr>
        <w:t>Changsha, China, 15</w:t>
      </w:r>
      <w:r>
        <w:rPr>
          <w:rFonts w:ascii="Arial" w:eastAsia="MS Mincho" w:hAnsi="Arial" w:cs="Arial"/>
          <w:b/>
          <w:sz w:val="24"/>
          <w:vertAlign w:val="superscript"/>
          <w:lang w:eastAsia="en-US"/>
        </w:rPr>
        <w:t>th</w:t>
      </w:r>
      <w:r>
        <w:rPr>
          <w:rFonts w:ascii="Arial" w:eastAsia="MS Mincho" w:hAnsi="Arial" w:cs="Arial"/>
          <w:b/>
          <w:sz w:val="24"/>
          <w:lang w:eastAsia="en-US"/>
        </w:rPr>
        <w:t xml:space="preserve"> April – 19</w:t>
      </w:r>
      <w:r>
        <w:rPr>
          <w:rFonts w:ascii="Arial" w:eastAsia="MS Mincho" w:hAnsi="Arial" w:cs="Arial"/>
          <w:b/>
          <w:sz w:val="24"/>
          <w:vertAlign w:val="superscript"/>
          <w:lang w:eastAsia="en-US"/>
        </w:rPr>
        <w:t>th</w:t>
      </w:r>
      <w:r>
        <w:rPr>
          <w:rFonts w:ascii="Arial" w:eastAsia="MS Mincho" w:hAnsi="Arial" w:cs="Arial"/>
          <w:b/>
          <w:sz w:val="24"/>
          <w:lang w:eastAsia="en-US"/>
        </w:rPr>
        <w:t xml:space="preserve"> April, 2024</w:t>
      </w:r>
    </w:p>
    <w:p w14:paraId="4702F828" w14:textId="77777777" w:rsidR="00406CBE" w:rsidRDefault="00406CBE">
      <w:pPr>
        <w:tabs>
          <w:tab w:val="left" w:pos="1701"/>
          <w:tab w:val="right" w:pos="9639"/>
        </w:tabs>
        <w:spacing w:after="240"/>
        <w:textAlignment w:val="auto"/>
        <w:rPr>
          <w:rFonts w:eastAsia="MS Mincho" w:cs="Arial"/>
          <w:b/>
          <w:sz w:val="24"/>
          <w:szCs w:val="24"/>
          <w:lang w:eastAsia="en-US"/>
        </w:rPr>
      </w:pPr>
    </w:p>
    <w:p w14:paraId="57F6ED99" w14:textId="6F0E227A" w:rsidR="00406CBE" w:rsidRDefault="000C444F">
      <w:pPr>
        <w:tabs>
          <w:tab w:val="left" w:pos="1701"/>
          <w:tab w:val="right" w:pos="9639"/>
        </w:tabs>
        <w:spacing w:after="240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DB50A5">
        <w:rPr>
          <w:rFonts w:ascii="Arial" w:eastAsia="MS Mincho" w:hAnsi="Arial" w:cs="Arial"/>
          <w:b/>
          <w:sz w:val="24"/>
          <w:szCs w:val="24"/>
          <w:lang w:eastAsia="en-US"/>
        </w:rPr>
        <w:t>8.2.4</w:t>
      </w:r>
    </w:p>
    <w:p w14:paraId="3705E2F8" w14:textId="77777777" w:rsidR="00406CBE" w:rsidRDefault="000C444F">
      <w:pPr>
        <w:tabs>
          <w:tab w:val="left" w:pos="1701"/>
          <w:tab w:val="right" w:pos="9639"/>
        </w:tabs>
        <w:spacing w:after="240"/>
        <w:ind w:left="1699" w:hangingChars="705" w:hanging="1699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Source: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Huawei, HiSilicon</w:t>
      </w:r>
    </w:p>
    <w:p w14:paraId="77E11C82" w14:textId="77777777" w:rsidR="00406CBE" w:rsidRDefault="000C444F">
      <w:pPr>
        <w:tabs>
          <w:tab w:val="left" w:pos="1701"/>
          <w:tab w:val="right" w:pos="9639"/>
        </w:tabs>
        <w:spacing w:after="240"/>
        <w:ind w:left="1699" w:hangingChars="705" w:hanging="1699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Title: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Discussion on paging-like functionality design</w:t>
      </w:r>
    </w:p>
    <w:p w14:paraId="120F8DF5" w14:textId="77777777" w:rsidR="00406CBE" w:rsidRDefault="000C444F">
      <w:pPr>
        <w:tabs>
          <w:tab w:val="left" w:pos="1985"/>
        </w:tabs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Document for: Discussion and Decision</w:t>
      </w:r>
    </w:p>
    <w:p w14:paraId="79C5A4AD" w14:textId="77777777" w:rsidR="00406CBE" w:rsidRDefault="000C444F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1</w:t>
      </w:r>
      <w:r>
        <w:rPr>
          <w:rFonts w:eastAsia="宋体"/>
          <w:lang w:eastAsia="zh-CN"/>
        </w:rPr>
        <w:tab/>
        <w:t>Introduction</w:t>
      </w:r>
    </w:p>
    <w:p w14:paraId="2E4B754A" w14:textId="77777777" w:rsidR="00406CBE" w:rsidRDefault="000C444F">
      <w:pPr>
        <w:rPr>
          <w:rFonts w:eastAsia="宋体"/>
          <w:lang w:val="en-US"/>
        </w:rPr>
      </w:pPr>
      <w:r>
        <w:rPr>
          <w:lang w:eastAsia="en-GB"/>
        </w:rPr>
        <w:t xml:space="preserve">In SID for Ambient IoT [1], the following </w:t>
      </w:r>
      <w:r>
        <w:rPr>
          <w:rFonts w:eastAsia="宋体"/>
          <w:lang w:val="en-US"/>
        </w:rPr>
        <w:t>objectives are led by RAN2.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06CBE" w14:paraId="0AD874FC" w14:textId="77777777">
        <w:tc>
          <w:tcPr>
            <w:tcW w:w="9631" w:type="dxa"/>
          </w:tcPr>
          <w:p w14:paraId="1FDF55DA" w14:textId="77777777" w:rsidR="00406CBE" w:rsidRDefault="000C444F">
            <w:pPr>
              <w:numPr>
                <w:ilvl w:val="0"/>
                <w:numId w:val="9"/>
              </w:numPr>
              <w:spacing w:after="120"/>
              <w:ind w:right="-96"/>
              <w:jc w:val="both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RAN2-led:</w:t>
            </w:r>
          </w:p>
          <w:p w14:paraId="55ED47FD" w14:textId="77777777" w:rsidR="00406CBE" w:rsidRDefault="000C444F">
            <w:pPr>
              <w:numPr>
                <w:ilvl w:val="1"/>
                <w:numId w:val="9"/>
              </w:numPr>
              <w:rPr>
                <w:highlight w:val="yellow"/>
              </w:rPr>
            </w:pPr>
            <w:r>
              <w:rPr>
                <w:highlight w:val="yellow"/>
              </w:rPr>
              <w:t>Study and decide which functions are needed for an Ambient IoT compact protocol stack and lightweight signalling procedure to enable DO-DTT and DT data transmission, and study those functions.</w:t>
            </w:r>
          </w:p>
          <w:p w14:paraId="0AEF8CCE" w14:textId="77777777" w:rsidR="00406CBE" w:rsidRDefault="000C444F">
            <w:pPr>
              <w:ind w:left="1440"/>
            </w:pPr>
            <w:r>
              <w:rPr>
                <w:highlight w:val="yellow"/>
                <w:lang w:val="en-US"/>
              </w:rPr>
              <w:t>For example:</w:t>
            </w:r>
          </w:p>
          <w:p w14:paraId="22F970C9" w14:textId="77777777" w:rsidR="00406CBE" w:rsidRDefault="000C444F">
            <w:pPr>
              <w:numPr>
                <w:ilvl w:val="2"/>
                <w:numId w:val="10"/>
              </w:numPr>
              <w:rPr>
                <w:highlight w:val="yellow"/>
                <w:lang w:val="en-US"/>
              </w:rPr>
            </w:pPr>
            <w:r>
              <w:rPr>
                <w:highlight w:val="yellow"/>
                <w:lang w:val="en-US"/>
              </w:rPr>
              <w:t>Paging</w:t>
            </w:r>
          </w:p>
          <w:p w14:paraId="5668A077" w14:textId="77777777" w:rsidR="00406CBE" w:rsidRDefault="000C444F">
            <w:pPr>
              <w:numPr>
                <w:ilvl w:val="2"/>
                <w:numId w:val="10"/>
              </w:numPr>
              <w:rPr>
                <w:lang w:val="en-US"/>
              </w:rPr>
            </w:pPr>
            <w:r>
              <w:rPr>
                <w:lang w:val="en-US"/>
              </w:rPr>
              <w:t>Random access</w:t>
            </w:r>
          </w:p>
          <w:p w14:paraId="06E0E015" w14:textId="77777777" w:rsidR="00406CBE" w:rsidRDefault="000C444F">
            <w:pPr>
              <w:numPr>
                <w:ilvl w:val="2"/>
                <w:numId w:val="10"/>
              </w:numPr>
              <w:rPr>
                <w:lang w:val="en-US"/>
              </w:rPr>
            </w:pPr>
            <w:r>
              <w:rPr>
                <w:lang w:val="en-US"/>
              </w:rPr>
              <w:t xml:space="preserve">Data transmission, including necessary radio resource control aspects, respecting the limitation in the General Scope </w:t>
            </w:r>
          </w:p>
          <w:p w14:paraId="7C0139DA" w14:textId="77777777" w:rsidR="00406CBE" w:rsidRDefault="000C444F">
            <w:pPr>
              <w:numPr>
                <w:ilvl w:val="2"/>
                <w:numId w:val="10"/>
              </w:numPr>
              <w:rPr>
                <w:lang w:val="en-US"/>
              </w:rPr>
            </w:pPr>
            <w:r>
              <w:rPr>
                <w:lang w:val="en-US"/>
              </w:rPr>
              <w:t>Interactions with upper layers</w:t>
            </w:r>
          </w:p>
          <w:p w14:paraId="56155130" w14:textId="77777777" w:rsidR="00406CBE" w:rsidRDefault="000C444F">
            <w:pPr>
              <w:ind w:left="1440"/>
              <w:rPr>
                <w:rFonts w:eastAsiaTheme="minorEastAsia"/>
                <w:lang w:val="en-US"/>
              </w:rPr>
            </w:pPr>
            <w:r>
              <w:rPr>
                <w:lang w:val="en-US"/>
              </w:rPr>
              <w:t>For functionalities not listed above, they are studied only if found essential.</w:t>
            </w:r>
          </w:p>
        </w:tc>
      </w:tr>
    </w:tbl>
    <w:p w14:paraId="2D0C9328" w14:textId="77777777" w:rsidR="00406CBE" w:rsidRDefault="00406CBE">
      <w:pPr>
        <w:rPr>
          <w:lang w:eastAsia="en-GB"/>
        </w:rPr>
      </w:pPr>
    </w:p>
    <w:p w14:paraId="5676346E" w14:textId="77777777" w:rsidR="00406CBE" w:rsidRDefault="000C444F">
      <w:pPr>
        <w:rPr>
          <w:lang w:eastAsia="en-GB"/>
        </w:rPr>
      </w:pPr>
      <w:r>
        <w:rPr>
          <w:rFonts w:hint="eastAsia"/>
          <w:lang w:eastAsia="en-GB"/>
        </w:rPr>
        <w:t>I</w:t>
      </w:r>
      <w:r>
        <w:rPr>
          <w:lang w:eastAsia="en-GB"/>
        </w:rPr>
        <w:t>n this contribution, we discuss the paging-like functionality design for Ambient IoT.</w:t>
      </w:r>
    </w:p>
    <w:p w14:paraId="0FC64412" w14:textId="77777777" w:rsidR="00406CBE" w:rsidRDefault="000C444F">
      <w:pPr>
        <w:pStyle w:val="1"/>
        <w:rPr>
          <w:rFonts w:eastAsia="宋体"/>
          <w:lang w:eastAsia="zh-CN"/>
        </w:rPr>
      </w:pPr>
      <w:bookmarkStart w:id="1" w:name="_Toc147158671"/>
      <w:bookmarkStart w:id="2" w:name="_Toc499559238"/>
      <w:bookmarkStart w:id="3" w:name="_Toc61387172"/>
      <w:r>
        <w:rPr>
          <w:rFonts w:eastAsia="宋体"/>
          <w:lang w:eastAsia="zh-CN"/>
        </w:rPr>
        <w:t>2</w:t>
      </w:r>
      <w:r>
        <w:rPr>
          <w:rFonts w:eastAsia="宋体"/>
          <w:lang w:eastAsia="zh-CN"/>
        </w:rPr>
        <w:tab/>
        <w:t>Discussion</w:t>
      </w:r>
      <w:bookmarkEnd w:id="1"/>
      <w:bookmarkEnd w:id="2"/>
      <w:bookmarkEnd w:id="3"/>
    </w:p>
    <w:p w14:paraId="442E0D6D" w14:textId="77777777" w:rsidR="00406CBE" w:rsidRDefault="000C444F">
      <w:pPr>
        <w:pStyle w:val="2"/>
        <w:rPr>
          <w:rFonts w:eastAsia="宋体"/>
          <w:lang w:eastAsia="zh-CN"/>
        </w:rPr>
      </w:pPr>
      <w:bookmarkStart w:id="4" w:name="_Toc499559239"/>
      <w:bookmarkStart w:id="5" w:name="_Toc61387173"/>
      <w:bookmarkStart w:id="6" w:name="_Toc147158672"/>
      <w:r>
        <w:rPr>
          <w:rFonts w:eastAsia="宋体"/>
          <w:lang w:eastAsia="zh-CN"/>
        </w:rPr>
        <w:t>2.1</w:t>
      </w:r>
      <w:r>
        <w:rPr>
          <w:rFonts w:eastAsia="宋体"/>
          <w:lang w:eastAsia="zh-CN"/>
        </w:rPr>
        <w:tab/>
      </w:r>
      <w:bookmarkEnd w:id="4"/>
      <w:bookmarkEnd w:id="5"/>
      <w:bookmarkEnd w:id="6"/>
      <w:r>
        <w:rPr>
          <w:rFonts w:eastAsia="宋体"/>
          <w:lang w:eastAsia="zh-CN"/>
        </w:rPr>
        <w:t>Paging-like functionality</w:t>
      </w:r>
      <w:r w:rsidR="00DB50A5">
        <w:rPr>
          <w:rFonts w:eastAsia="宋体"/>
          <w:lang w:eastAsia="zh-CN"/>
        </w:rPr>
        <w:t xml:space="preserve"> and message content</w:t>
      </w:r>
    </w:p>
    <w:p w14:paraId="35C5F2DA" w14:textId="7F2E08A2" w:rsidR="00406CBE" w:rsidRDefault="000C444F">
      <w:pPr>
        <w:textAlignment w:val="auto"/>
        <w:rPr>
          <w:rFonts w:eastAsia="Malgun Gothic"/>
          <w:lang w:eastAsia="de-DE"/>
        </w:rPr>
      </w:pPr>
      <w:r>
        <w:t xml:space="preserve">The existing paging functionality allows the network to reach UEs in RRC_IDLE/RRC_INACTIVE state through </w:t>
      </w:r>
      <w:r>
        <w:rPr>
          <w:i/>
        </w:rPr>
        <w:t>Paging</w:t>
      </w:r>
      <w:r>
        <w:t xml:space="preserve"> messages</w:t>
      </w:r>
      <w:r>
        <w:rPr>
          <w:rFonts w:eastAsia="Malgun Gothic"/>
          <w:lang w:eastAsia="de-DE"/>
        </w:rPr>
        <w:t xml:space="preserve">. In Ambient IoT (A-IoT) scenario, to support </w:t>
      </w:r>
      <w:r>
        <w:rPr>
          <w:rFonts w:eastAsia="宋体"/>
          <w:lang w:val="en-US"/>
        </w:rPr>
        <w:t>inventory and command</w:t>
      </w:r>
      <w:r w:rsidR="00DB50A5">
        <w:rPr>
          <w:rFonts w:eastAsia="宋体"/>
          <w:lang w:val="en-US"/>
        </w:rPr>
        <w:t xml:space="preserve"> use cases</w:t>
      </w:r>
      <w:r>
        <w:rPr>
          <w:rFonts w:eastAsia="宋体"/>
          <w:lang w:val="en-US"/>
        </w:rPr>
        <w:t xml:space="preserve">, </w:t>
      </w:r>
      <w:r w:rsidR="00DB50A5">
        <w:rPr>
          <w:rFonts w:eastAsia="宋体"/>
          <w:lang w:val="en-US"/>
        </w:rPr>
        <w:t xml:space="preserve">the </w:t>
      </w:r>
      <w:r>
        <w:rPr>
          <w:rFonts w:eastAsia="宋体"/>
          <w:lang w:val="en-US"/>
        </w:rPr>
        <w:t xml:space="preserve">paging-like functionality is also needed to trigger the </w:t>
      </w:r>
      <w:r>
        <w:rPr>
          <w:rFonts w:eastAsia="Malgun Gothic"/>
          <w:lang w:eastAsia="de-DE"/>
        </w:rPr>
        <w:t>A-IoT device(s) to respond the network</w:t>
      </w:r>
      <w:r w:rsidR="00DB50A5">
        <w:rPr>
          <w:rFonts w:eastAsia="Malgun Gothic"/>
          <w:lang w:eastAsia="de-DE"/>
        </w:rPr>
        <w:t>, by performing the following access and data transmission procedures</w:t>
      </w:r>
      <w:r>
        <w:rPr>
          <w:rFonts w:eastAsia="Malgun Gothic"/>
          <w:lang w:eastAsia="de-DE"/>
        </w:rPr>
        <w:t xml:space="preserve">. For example, </w:t>
      </w:r>
      <w:r w:rsidR="00DB50A5">
        <w:rPr>
          <w:rFonts w:eastAsia="Malgun Gothic"/>
          <w:lang w:eastAsia="de-DE"/>
        </w:rPr>
        <w:t xml:space="preserve">when </w:t>
      </w:r>
      <w:r>
        <w:rPr>
          <w:rFonts w:eastAsia="Malgun Gothic"/>
          <w:lang w:eastAsia="de-DE"/>
        </w:rPr>
        <w:t>inventory is triggered by the network, the selected</w:t>
      </w:r>
      <w:r w:rsidRPr="00D223FD">
        <w:rPr>
          <w:rFonts w:eastAsia="Malgun Gothic"/>
          <w:lang w:eastAsia="de-DE"/>
        </w:rPr>
        <w:t xml:space="preserve">/target </w:t>
      </w:r>
      <w:r>
        <w:rPr>
          <w:rFonts w:eastAsia="Malgun Gothic"/>
          <w:lang w:eastAsia="de-DE"/>
        </w:rPr>
        <w:t>A-IoT device(s)</w:t>
      </w:r>
      <w:r w:rsidR="00DB50A5">
        <w:rPr>
          <w:rFonts w:eastAsia="Malgun Gothic"/>
          <w:lang w:eastAsia="de-DE"/>
        </w:rPr>
        <w:t xml:space="preserve"> </w:t>
      </w:r>
      <w:r>
        <w:rPr>
          <w:rFonts w:eastAsia="Malgun Gothic"/>
          <w:lang w:eastAsia="de-DE"/>
        </w:rPr>
        <w:t>need</w:t>
      </w:r>
      <w:r w:rsidR="00DB50A5">
        <w:rPr>
          <w:rFonts w:eastAsia="Malgun Gothic"/>
          <w:lang w:eastAsia="de-DE"/>
        </w:rPr>
        <w:t>s</w:t>
      </w:r>
      <w:r>
        <w:rPr>
          <w:rFonts w:eastAsia="Malgun Gothic"/>
          <w:lang w:eastAsia="de-DE"/>
        </w:rPr>
        <w:t xml:space="preserve"> to send A-IoT device ID for response; or </w:t>
      </w:r>
      <w:r w:rsidR="00DB50A5">
        <w:rPr>
          <w:rFonts w:eastAsia="Malgun Gothic"/>
          <w:lang w:eastAsia="de-DE"/>
        </w:rPr>
        <w:t xml:space="preserve">when </w:t>
      </w:r>
      <w:r>
        <w:rPr>
          <w:rFonts w:eastAsia="Malgun Gothic"/>
          <w:lang w:eastAsia="de-DE"/>
        </w:rPr>
        <w:t xml:space="preserve">the network triggers command (e.g. read, write, disable) to a certain A-IoT device, and the A-IoT device sends data (for read command) or </w:t>
      </w:r>
      <w:r w:rsidR="00DB50A5">
        <w:rPr>
          <w:rFonts w:eastAsia="Malgun Gothic"/>
          <w:lang w:eastAsia="de-DE"/>
        </w:rPr>
        <w:t>reply/</w:t>
      </w:r>
      <w:r>
        <w:rPr>
          <w:rFonts w:eastAsia="Malgun Gothic"/>
          <w:lang w:eastAsia="de-DE"/>
        </w:rPr>
        <w:t>feedback (for write/disable command).</w:t>
      </w:r>
      <w:r w:rsidR="00DB50A5">
        <w:rPr>
          <w:rFonts w:eastAsia="Malgun Gothic"/>
          <w:lang w:eastAsia="de-DE"/>
        </w:rPr>
        <w:t xml:space="preserve"> Therefore, the </w:t>
      </w:r>
      <w:r w:rsidR="00985568">
        <w:rPr>
          <w:rFonts w:eastAsia="Malgun Gothic"/>
          <w:lang w:eastAsia="de-DE"/>
        </w:rPr>
        <w:t xml:space="preserve">paging-like </w:t>
      </w:r>
      <w:r w:rsidR="00DB50A5">
        <w:rPr>
          <w:rFonts w:eastAsia="Malgun Gothic"/>
          <w:lang w:eastAsia="de-DE"/>
        </w:rPr>
        <w:t>functionality is define</w:t>
      </w:r>
      <w:r w:rsidR="00441F17">
        <w:rPr>
          <w:rFonts w:eastAsia="Malgun Gothic"/>
          <w:lang w:eastAsia="de-DE"/>
        </w:rPr>
        <w:t>d</w:t>
      </w:r>
      <w:r w:rsidR="00DB50A5">
        <w:rPr>
          <w:rFonts w:eastAsia="Malgun Gothic"/>
          <w:lang w:eastAsia="de-DE"/>
        </w:rPr>
        <w:t xml:space="preserve"> as the functionality which is used to indicate</w:t>
      </w:r>
      <w:r w:rsidR="00A456B5">
        <w:rPr>
          <w:rFonts w:eastAsia="Malgun Gothic"/>
          <w:lang w:eastAsia="de-DE"/>
        </w:rPr>
        <w:t>/select</w:t>
      </w:r>
      <w:r w:rsidR="00DB50A5">
        <w:rPr>
          <w:rFonts w:eastAsia="Malgun Gothic"/>
          <w:lang w:eastAsia="de-DE"/>
        </w:rPr>
        <w:t xml:space="preserve"> the one/a group of/all A-IoT devices to </w:t>
      </w:r>
      <w:r w:rsidR="00A456B5">
        <w:rPr>
          <w:rFonts w:eastAsia="Malgun Gothic"/>
          <w:lang w:eastAsia="de-DE"/>
        </w:rPr>
        <w:t xml:space="preserve">respond the trigger in </w:t>
      </w:r>
      <w:r w:rsidR="00A456B5">
        <w:rPr>
          <w:bCs/>
        </w:rPr>
        <w:t>Ambient IoT interface.</w:t>
      </w:r>
    </w:p>
    <w:p w14:paraId="06027063" w14:textId="174458BE" w:rsidR="00406CBE" w:rsidRDefault="000C444F">
      <w:pPr>
        <w:pStyle w:val="Proposal-HW"/>
        <w:ind w:right="200"/>
      </w:pPr>
      <w:r>
        <w:t>Proposal 1:</w:t>
      </w:r>
      <w:r>
        <w:tab/>
      </w:r>
      <w:r>
        <w:rPr>
          <w:bCs/>
        </w:rPr>
        <w:t xml:space="preserve">In Ambient IoT interface, the paging-like functionality is </w:t>
      </w:r>
      <w:r w:rsidR="00DB50A5">
        <w:rPr>
          <w:bCs/>
        </w:rPr>
        <w:t>used to</w:t>
      </w:r>
      <w:r>
        <w:rPr>
          <w:bCs/>
        </w:rPr>
        <w:t xml:space="preserve"> indicate which </w:t>
      </w:r>
      <w:r>
        <w:rPr>
          <w:rFonts w:eastAsia="Malgun Gothic"/>
          <w:lang w:eastAsia="de-DE"/>
        </w:rPr>
        <w:t>A-IoT</w:t>
      </w:r>
      <w:r>
        <w:rPr>
          <w:bCs/>
        </w:rPr>
        <w:t xml:space="preserve"> device(s) is/are targeted to respond.</w:t>
      </w:r>
    </w:p>
    <w:p w14:paraId="269E3B9E" w14:textId="3AD91BF1" w:rsidR="00406CBE" w:rsidRDefault="000C444F">
      <w:pPr>
        <w:textAlignment w:val="auto"/>
      </w:pPr>
      <w:r>
        <w:rPr>
          <w:rFonts w:eastAsia="等线"/>
          <w:lang w:eastAsia="zh-CN"/>
        </w:rPr>
        <w:t>The basic paging-like procedure for Topology 1 is illustrated in Figure 2.1. The BS-Reader receives request for A-IoT inventory/command service from the CN, with upper layer (e.g. NAS layer) MASK/Filter</w:t>
      </w:r>
      <w:r w:rsidR="006E079C">
        <w:rPr>
          <w:rFonts w:eastAsia="等线"/>
          <w:lang w:eastAsia="zh-CN"/>
        </w:rPr>
        <w:t>/Group information</w:t>
      </w:r>
      <w:r>
        <w:rPr>
          <w:rFonts w:eastAsia="等线"/>
          <w:lang w:eastAsia="zh-CN"/>
        </w:rPr>
        <w:t xml:space="preserve"> provided. The MASK/Filter</w:t>
      </w:r>
      <w:r w:rsidR="006E079C">
        <w:rPr>
          <w:rFonts w:eastAsia="等线"/>
          <w:lang w:eastAsia="zh-CN"/>
        </w:rPr>
        <w:t>/Group</w:t>
      </w:r>
      <w:r>
        <w:rPr>
          <w:rFonts w:eastAsia="等线"/>
          <w:lang w:eastAsia="zh-CN"/>
        </w:rPr>
        <w:t xml:space="preserve"> is used to indicate which </w:t>
      </w:r>
      <w:r>
        <w:rPr>
          <w:rFonts w:eastAsia="Malgun Gothic"/>
          <w:lang w:eastAsia="de-DE"/>
        </w:rPr>
        <w:t xml:space="preserve">A-IoT device(s) is/are selected and required to respond the triggered </w:t>
      </w:r>
      <w:r>
        <w:rPr>
          <w:rFonts w:eastAsia="等线"/>
          <w:lang w:eastAsia="zh-CN"/>
        </w:rPr>
        <w:lastRenderedPageBreak/>
        <w:t xml:space="preserve">inventory/command service. The BS-Reader generates and transmits the Paging-like Message (or </w:t>
      </w:r>
      <w:r w:rsidR="00B76703" w:rsidRPr="00B76703">
        <w:rPr>
          <w:rFonts w:eastAsia="等线"/>
          <w:lang w:eastAsia="zh-CN"/>
        </w:rPr>
        <w:t>Initial</w:t>
      </w:r>
      <w:r>
        <w:rPr>
          <w:rFonts w:eastAsia="等线"/>
          <w:lang w:eastAsia="zh-CN"/>
        </w:rPr>
        <w:t xml:space="preserve"> Trigger Message) including the MASK/Filter</w:t>
      </w:r>
      <w:r w:rsidR="006E079C">
        <w:rPr>
          <w:rFonts w:eastAsia="等线"/>
          <w:lang w:eastAsia="zh-CN"/>
        </w:rPr>
        <w:t>/Group</w:t>
      </w:r>
      <w:r>
        <w:rPr>
          <w:rFonts w:eastAsia="等线"/>
          <w:lang w:eastAsia="zh-CN"/>
        </w:rPr>
        <w:t xml:space="preserve"> to </w:t>
      </w:r>
      <w:r>
        <w:rPr>
          <w:rFonts w:eastAsia="Malgun Gothic"/>
          <w:lang w:eastAsia="de-DE"/>
        </w:rPr>
        <w:t>A-IoT devices. By comparing the Mask/Fil</w:t>
      </w:r>
      <w:r w:rsidR="00AE5B1E">
        <w:rPr>
          <w:rFonts w:eastAsia="Malgun Gothic"/>
          <w:lang w:eastAsia="de-DE"/>
        </w:rPr>
        <w:t>t</w:t>
      </w:r>
      <w:r>
        <w:rPr>
          <w:rFonts w:eastAsia="Malgun Gothic"/>
          <w:lang w:eastAsia="de-DE"/>
        </w:rPr>
        <w:t>er</w:t>
      </w:r>
      <w:r w:rsidR="006E079C">
        <w:rPr>
          <w:rFonts w:eastAsia="等线"/>
          <w:lang w:eastAsia="zh-CN"/>
        </w:rPr>
        <w:t>/Group</w:t>
      </w:r>
      <w:r>
        <w:rPr>
          <w:rFonts w:eastAsia="Malgun Gothic"/>
          <w:lang w:eastAsia="de-DE"/>
        </w:rPr>
        <w:t xml:space="preserve"> with the A-IoT device ID, the A-IoT device decides whether it is selected/matched to respond</w:t>
      </w:r>
      <w:r>
        <w:t>, e.g. initiates Random Access-like procedure</w:t>
      </w:r>
      <w:r w:rsidR="006E079C">
        <w:t xml:space="preserve"> to try to perform the data </w:t>
      </w:r>
      <w:r w:rsidR="002728ED">
        <w:t>transmission</w:t>
      </w:r>
      <w:r>
        <w:t>. T</w:t>
      </w:r>
      <w:r>
        <w:rPr>
          <w:rFonts w:hint="eastAsia"/>
        </w:rPr>
        <w:t>he</w:t>
      </w:r>
      <w:r>
        <w:t xml:space="preserve"> design of A-IoT device ID, </w:t>
      </w:r>
      <w:r>
        <w:rPr>
          <w:rFonts w:eastAsia="等线"/>
          <w:lang w:eastAsia="zh-CN"/>
        </w:rPr>
        <w:t>MASK/Filter</w:t>
      </w:r>
      <w:r w:rsidR="006E079C">
        <w:rPr>
          <w:rFonts w:eastAsia="等线"/>
          <w:lang w:eastAsia="zh-CN"/>
        </w:rPr>
        <w:t>/Group</w:t>
      </w:r>
      <w:r>
        <w:rPr>
          <w:rFonts w:eastAsia="等线"/>
          <w:lang w:eastAsia="zh-CN"/>
        </w:rPr>
        <w:t xml:space="preserve"> and how to match between MASK/Filter</w:t>
      </w:r>
      <w:r w:rsidR="006E079C">
        <w:rPr>
          <w:rFonts w:eastAsia="等线"/>
          <w:lang w:eastAsia="zh-CN"/>
        </w:rPr>
        <w:t>/Group</w:t>
      </w:r>
      <w:r>
        <w:rPr>
          <w:rFonts w:eastAsia="等线"/>
          <w:lang w:eastAsia="zh-CN"/>
        </w:rPr>
        <w:t xml:space="preserve"> and </w:t>
      </w:r>
      <w:r>
        <w:t>A-IoT device ID</w:t>
      </w:r>
      <w:r>
        <w:rPr>
          <w:rFonts w:eastAsia="等线"/>
          <w:lang w:eastAsia="zh-CN"/>
        </w:rPr>
        <w:t xml:space="preserve"> </w:t>
      </w:r>
      <w:bookmarkStart w:id="7" w:name="_Hlk163051441"/>
      <w:r>
        <w:rPr>
          <w:rFonts w:eastAsia="等线"/>
          <w:lang w:eastAsia="zh-CN"/>
        </w:rPr>
        <w:t>are up to SA2 discussion</w:t>
      </w:r>
      <w:bookmarkEnd w:id="7"/>
      <w:r w:rsidR="00032255">
        <w:rPr>
          <w:rFonts w:eastAsia="等线"/>
          <w:lang w:eastAsia="zh-CN"/>
        </w:rPr>
        <w:t>,</w:t>
      </w:r>
      <w:r w:rsidR="00563523">
        <w:rPr>
          <w:rFonts w:eastAsia="等线"/>
          <w:lang w:eastAsia="zh-CN"/>
        </w:rPr>
        <w:t xml:space="preserve"> </w:t>
      </w:r>
      <w:r w:rsidR="00032255">
        <w:rPr>
          <w:rFonts w:eastAsia="等线"/>
          <w:lang w:eastAsia="zh-CN"/>
        </w:rPr>
        <w:t xml:space="preserve">e.g. the </w:t>
      </w:r>
      <w:r w:rsidR="00032255">
        <w:t>Solution#2 in SA2 TR 23.700</w:t>
      </w:r>
      <w:r>
        <w:rPr>
          <w:rFonts w:eastAsia="等线"/>
          <w:lang w:eastAsia="zh-CN"/>
        </w:rPr>
        <w:t>.</w:t>
      </w:r>
    </w:p>
    <w:p w14:paraId="1F61D1F9" w14:textId="77777777" w:rsidR="00406CBE" w:rsidRDefault="000C444F">
      <w:pPr>
        <w:pStyle w:val="TF"/>
        <w:rPr>
          <w:rFonts w:eastAsia="Malgun Gothic"/>
          <w:lang w:eastAsia="de-DE"/>
        </w:rPr>
      </w:pPr>
      <w:r>
        <w:rPr>
          <w:rFonts w:eastAsia="宋体"/>
          <w:noProof/>
          <w:lang w:val="en-US" w:eastAsia="zh-CN"/>
        </w:rPr>
        <mc:AlternateContent>
          <mc:Choice Requires="wpc">
            <w:drawing>
              <wp:inline distT="0" distB="0" distL="0" distR="0" wp14:anchorId="6CFAF441" wp14:editId="72796350">
                <wp:extent cx="4990465" cy="1345565"/>
                <wp:effectExtent l="0" t="0" r="635" b="45085"/>
                <wp:docPr id="136" name="画布 13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52" name="矩形 152"/>
                        <wps:cNvSpPr/>
                        <wps:spPr>
                          <a:xfrm>
                            <a:off x="0" y="29601"/>
                            <a:ext cx="900000" cy="252000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B3116E1" w14:textId="77777777" w:rsidR="00406CBE" w:rsidRDefault="000C444F">
                              <w:pPr>
                                <w:pStyle w:val="ad"/>
                                <w:spacing w:before="0" w:beforeAutospacing="0" w:after="0" w:afterAutospacing="0"/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eastAsia="等线" w:hAnsi="Arial" w:cs="Arial"/>
                                  <w:b/>
                                  <w:color w:val="1D1D1A"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  <w:t>A-IoT device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53" name="直接连接符 153"/>
                        <wps:cNvCnPr/>
                        <wps:spPr>
                          <a:xfrm>
                            <a:off x="399141" y="281601"/>
                            <a:ext cx="0" cy="108000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0" name="矩形 150"/>
                        <wps:cNvSpPr/>
                        <wps:spPr>
                          <a:xfrm>
                            <a:off x="2141888" y="29601"/>
                            <a:ext cx="900000" cy="252000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5E30C5D" w14:textId="77777777" w:rsidR="00406CBE" w:rsidRDefault="000C444F">
                              <w:pPr>
                                <w:pStyle w:val="ad"/>
                                <w:spacing w:before="0" w:beforeAutospacing="0" w:after="0" w:afterAutospacing="0"/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eastAsia="等线" w:hAnsi="Arial" w:cs="Arial"/>
                                  <w:b/>
                                  <w:color w:val="1D1D1A"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  <w:t>BS-Reader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51" name="直接连接符 151"/>
                        <wps:cNvCnPr/>
                        <wps:spPr>
                          <a:xfrm>
                            <a:off x="2577089" y="281601"/>
                            <a:ext cx="0" cy="108000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1" name="矩形 141"/>
                        <wps:cNvSpPr/>
                        <wps:spPr>
                          <a:xfrm>
                            <a:off x="4054905" y="16128"/>
                            <a:ext cx="900000" cy="252000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ABD6306" w14:textId="77777777" w:rsidR="00406CBE" w:rsidRDefault="000C444F">
                              <w:pPr>
                                <w:pStyle w:val="ad"/>
                                <w:spacing w:before="0" w:beforeAutospacing="0" w:after="0" w:afterAutospacing="0"/>
                                <w:jc w:val="center"/>
                                <w:rPr>
                                  <w:rFonts w:ascii="Arial" w:hAnsi="Arial" w:cs="Arial"/>
                                  <w:b/>
                                  <w:sz w:val="20"/>
                                  <w:szCs w:val="18"/>
                                </w:rPr>
                              </w:pPr>
                              <w:r>
                                <w:rPr>
                                  <w:rFonts w:ascii="Arial" w:eastAsia="等线" w:hAnsi="Arial" w:cs="Arial"/>
                                  <w:b/>
                                  <w:color w:val="1D1D1A"/>
                                  <w:kern w:val="24"/>
                                  <w:sz w:val="20"/>
                                  <w:szCs w:val="18"/>
                                </w:rPr>
                                <w:t>CN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42" name="直接连接符 142"/>
                        <wps:cNvCnPr/>
                        <wps:spPr>
                          <a:xfrm>
                            <a:off x="4509619" y="281601"/>
                            <a:ext cx="0" cy="108000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3" name="直接箭头连接符 143"/>
                        <wps:cNvCnPr/>
                        <wps:spPr>
                          <a:xfrm flipH="1">
                            <a:off x="2584161" y="790682"/>
                            <a:ext cx="1924972" cy="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4" name="矩形 144"/>
                        <wps:cNvSpPr/>
                        <wps:spPr>
                          <a:xfrm>
                            <a:off x="2522360" y="432324"/>
                            <a:ext cx="2259965" cy="4171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36DB97F" w14:textId="77777777" w:rsidR="00406CBE" w:rsidRDefault="000C444F">
                              <w:pPr>
                                <w:pStyle w:val="ad"/>
                                <w:spacing w:before="0" w:beforeAutospacing="0" w:after="0" w:afterAutospacing="0"/>
                                <w:jc w:val="center"/>
                                <w:rPr>
                                  <w:rFonts w:ascii="Arial" w:hAnsi="Arial" w:cs="Arial"/>
                                  <w:iCs/>
                                  <w:color w:val="000000" w:themeColor="text1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iCs/>
                                  <w:color w:val="000000" w:themeColor="text1"/>
                                  <w:sz w:val="18"/>
                                  <w:szCs w:val="18"/>
                                </w:rPr>
                                <w:t>Request for A-IoT service</w:t>
                              </w:r>
                            </w:p>
                            <w:p w14:paraId="4371FF00" w14:textId="77777777" w:rsidR="00406CBE" w:rsidRDefault="000C444F">
                              <w:pPr>
                                <w:pStyle w:val="ad"/>
                                <w:spacing w:before="0" w:beforeAutospacing="0" w:after="0" w:afterAutospacing="0"/>
                                <w:jc w:val="center"/>
                                <w:rPr>
                                  <w:rFonts w:ascii="Arial" w:eastAsia="微软雅黑" w:hAnsi="Arial" w:cs="Arial"/>
                                  <w:iCs/>
                                  <w:color w:val="000000" w:themeColor="text1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iCs/>
                                  <w:color w:val="000000" w:themeColor="text1"/>
                                  <w:sz w:val="18"/>
                                  <w:szCs w:val="18"/>
                                </w:rPr>
                                <w:t>(Inventory/Command, Mask/Filter</w:t>
                              </w:r>
                              <w:r w:rsidR="00DB50A5">
                                <w:rPr>
                                  <w:rFonts w:ascii="Arial" w:hAnsi="Arial" w:cs="Arial"/>
                                  <w:iCs/>
                                  <w:color w:val="000000" w:themeColor="text1"/>
                                  <w:sz w:val="18"/>
                                  <w:szCs w:val="18"/>
                                </w:rPr>
                                <w:t>/Group</w:t>
                              </w:r>
                              <w:r>
                                <w:rPr>
                                  <w:rFonts w:ascii="Arial" w:hAnsi="Arial" w:cs="Arial"/>
                                  <w:iCs/>
                                  <w:color w:val="000000" w:themeColor="text1"/>
                                  <w:sz w:val="18"/>
                                  <w:szCs w:val="18"/>
                                </w:rPr>
                                <w:t>)</w:t>
                              </w:r>
                            </w:p>
                          </w:txbxContent>
                        </wps:txbx>
                        <wps:bodyPr wrap="none">
                          <a:noAutofit/>
                        </wps:bodyPr>
                      </wps:wsp>
                      <wps:wsp>
                        <wps:cNvPr id="145" name="直接箭头连接符 145"/>
                        <wps:cNvCnPr/>
                        <wps:spPr>
                          <a:xfrm flipH="1">
                            <a:off x="399137" y="1035276"/>
                            <a:ext cx="2168499" cy="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6" name="矩形 146"/>
                        <wps:cNvSpPr/>
                        <wps:spPr>
                          <a:xfrm>
                            <a:off x="786592" y="662999"/>
                            <a:ext cx="1650365" cy="4267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3E0CC27" w14:textId="77777777" w:rsidR="00406CBE" w:rsidRDefault="000C444F">
                              <w:pPr>
                                <w:pStyle w:val="ad"/>
                                <w:spacing w:before="0" w:beforeAutospacing="0" w:after="0" w:afterAutospacing="0"/>
                                <w:rPr>
                                  <w:rFonts w:ascii="Arial" w:eastAsia="微软雅黑" w:hAnsi="Arial" w:cs="Arial"/>
                                  <w:color w:val="1D1D1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1D1D1A"/>
                                  <w:sz w:val="18"/>
                                  <w:szCs w:val="18"/>
                                </w:rPr>
                                <w:t>Paging-like Message</w:t>
                              </w:r>
                            </w:p>
                            <w:p w14:paraId="5204BD99" w14:textId="77777777" w:rsidR="00406CBE" w:rsidRDefault="000C444F">
                              <w:pPr>
                                <w:pStyle w:val="ad"/>
                                <w:spacing w:before="0" w:beforeAutospacing="0" w:after="0" w:afterAutospacing="0"/>
                                <w:rPr>
                                  <w:rFonts w:ascii="Arial" w:eastAsia="微软雅黑" w:hAnsi="Arial" w:cs="Arial"/>
                                  <w:color w:val="1D1D1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1D1D1A"/>
                                  <w:sz w:val="18"/>
                                  <w:szCs w:val="18"/>
                                </w:rPr>
                                <w:t>(including Mask/Filter</w:t>
                              </w:r>
                              <w:r w:rsidR="00DB50A5">
                                <w:rPr>
                                  <w:rFonts w:ascii="Arial" w:hAnsi="Arial" w:cs="Arial"/>
                                  <w:color w:val="1D1D1A"/>
                                  <w:sz w:val="18"/>
                                  <w:szCs w:val="18"/>
                                </w:rPr>
                                <w:t>/Group</w:t>
                              </w:r>
                              <w:r>
                                <w:rPr>
                                  <w:rFonts w:ascii="Arial" w:hAnsi="Arial" w:cs="Arial"/>
                                  <w:color w:val="1D1D1A"/>
                                  <w:sz w:val="18"/>
                                  <w:szCs w:val="18"/>
                                </w:rPr>
                                <w:t>)</w:t>
                              </w:r>
                            </w:p>
                          </w:txbxContent>
                        </wps:txbx>
                        <wps:bodyPr wrap="none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6CFAF441" id="画布 136" o:spid="_x0000_s1026" editas="canvas" style="width:392.95pt;height:105.95pt;mso-position-horizontal-relative:char;mso-position-vertical-relative:line" coordsize="49904,134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49904;height:13455;visibility:visible;mso-wrap-style:square">
                  <v:fill o:detectmouseclick="t"/>
                  <v:path o:connecttype="none"/>
                </v:shape>
                <v:rect id="矩形 152" o:spid="_x0000_s1028" style="position:absolute;top:296;width:9000;height:25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" filled="f" strokecolor="#1d1d1a">
                  <v:textbox>
                    <w:txbxContent>
                      <w:p w14:paraId="3B3116E1" w14:textId="77777777" w:rsidR="00406CBE" w:rsidRDefault="000C444F">
                        <w:pPr>
                          <w:pStyle w:val="af3"/>
                          <w:spacing w:before="0" w:beforeAutospacing="0" w:after="0" w:afterAutospacing="0"/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等线" w:hAnsi="Arial" w:cs="Arial"/>
                            <w:b/>
                            <w:color w:val="1D1D1A"/>
                            <w:kern w:val="24"/>
                            <w:sz w:val="18"/>
                            <w:szCs w:val="18"/>
                            <w:lang w:val="en-GB"/>
                          </w:rPr>
                          <w:t>A-IoT device</w:t>
                        </w:r>
                      </w:p>
                    </w:txbxContent>
                  </v:textbox>
                </v:rect>
                <v:line id="直接连接符 153" o:spid="_x0000_s1029" style="position:absolute;visibility:visible;mso-wrap-style:square" from="3991,2816" to="3991,136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" strokecolor="#1d1d1a">
                  <v:stroke joinstyle="miter"/>
                </v:line>
                <v:rect id="矩形 150" o:spid="_x0000_s1030" style="position:absolute;left:21418;top:296;width:9000;height:25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" filled="f" strokecolor="#1d1d1a">
                  <v:textbox>
                    <w:txbxContent>
                      <w:p w14:paraId="05E30C5D" w14:textId="77777777" w:rsidR="00406CBE" w:rsidRDefault="000C444F">
                        <w:pPr>
                          <w:pStyle w:val="af3"/>
                          <w:spacing w:before="0" w:beforeAutospacing="0" w:after="0" w:afterAutospacing="0"/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等线" w:hAnsi="Arial" w:cs="Arial"/>
                            <w:b/>
                            <w:color w:val="1D1D1A"/>
                            <w:kern w:val="24"/>
                            <w:sz w:val="18"/>
                            <w:szCs w:val="18"/>
                            <w:lang w:val="en-GB"/>
                          </w:rPr>
                          <w:t>BS-Reader</w:t>
                        </w:r>
                      </w:p>
                    </w:txbxContent>
                  </v:textbox>
                </v:rect>
                <v:line id="直接连接符 151" o:spid="_x0000_s1031" style="position:absolute;visibility:visible;mso-wrap-style:square" from="25770,2816" to="25770,136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" strokecolor="#1d1d1a">
                  <v:stroke joinstyle="miter"/>
                </v:line>
                <v:rect id="矩形 141" o:spid="_x0000_s1032" style="position:absolute;left:40549;top:161;width:9000;height:25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" filled="f" strokecolor="#1d1d1a">
                  <v:textbox>
                    <w:txbxContent>
                      <w:p w14:paraId="1ABD6306" w14:textId="77777777" w:rsidR="00406CBE" w:rsidRDefault="000C444F">
                        <w:pPr>
                          <w:pStyle w:val="af3"/>
                          <w:spacing w:before="0" w:beforeAutospacing="0" w:after="0" w:afterAutospacing="0"/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18"/>
                          </w:rPr>
                        </w:pPr>
                        <w:r>
                          <w:rPr>
                            <w:rFonts w:ascii="Arial" w:eastAsia="等线" w:hAnsi="Arial" w:cs="Arial"/>
                            <w:b/>
                            <w:color w:val="1D1D1A"/>
                            <w:kern w:val="24"/>
                            <w:sz w:val="20"/>
                            <w:szCs w:val="18"/>
                          </w:rPr>
                          <w:t>CN</w:t>
                        </w:r>
                      </w:p>
                    </w:txbxContent>
                  </v:textbox>
                </v:rect>
                <v:line id="直接连接符 142" o:spid="_x0000_s1033" style="position:absolute;visibility:visible;mso-wrap-style:square" from="45096,2816" to="45096,136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" strokecolor="#1d1d1a">
                  <v:stroke joinstyle="miter"/>
                </v:lin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143" o:spid="_x0000_s1034" type="#_x0000_t32" style="position:absolute;left:25841;top:7906;width:1925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" strokecolor="#1d1d1a">
                  <v:stroke endarrow="block" joinstyle="miter"/>
                </v:shape>
                <v:rect id="矩形 144" o:spid="_x0000_s1035" style="position:absolute;left:25223;top:4323;width:22600;height:417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" filled="f" stroked="f">
                  <v:textbox>
                    <w:txbxContent>
                      <w:p w14:paraId="236DB97F" w14:textId="77777777" w:rsidR="00406CBE" w:rsidRDefault="000C444F">
                        <w:pPr>
                          <w:pStyle w:val="af3"/>
                          <w:spacing w:before="0" w:beforeAutospacing="0" w:after="0" w:afterAutospacing="0"/>
                          <w:jc w:val="center"/>
                          <w:rPr>
                            <w:rFonts w:ascii="Arial" w:hAnsi="Arial" w:cs="Arial"/>
                            <w:iCs/>
                            <w:color w:val="000000" w:themeColor="text1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iCs/>
                            <w:color w:val="000000" w:themeColor="text1"/>
                            <w:sz w:val="18"/>
                            <w:szCs w:val="18"/>
                          </w:rPr>
                          <w:t>Request for A-IoT service</w:t>
                        </w:r>
                      </w:p>
                      <w:p w14:paraId="4371FF00" w14:textId="77777777" w:rsidR="00406CBE" w:rsidRDefault="000C444F">
                        <w:pPr>
                          <w:pStyle w:val="af3"/>
                          <w:spacing w:before="0" w:beforeAutospacing="0" w:after="0" w:afterAutospacing="0"/>
                          <w:jc w:val="center"/>
                          <w:rPr>
                            <w:rFonts w:ascii="Arial" w:eastAsia="微软雅黑" w:hAnsi="Arial" w:cs="Arial"/>
                            <w:iCs/>
                            <w:color w:val="000000" w:themeColor="text1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iCs/>
                            <w:color w:val="000000" w:themeColor="text1"/>
                            <w:sz w:val="18"/>
                            <w:szCs w:val="18"/>
                          </w:rPr>
                          <w:t>(Inventory/Command, Mask/Filter</w:t>
                        </w:r>
                        <w:r w:rsidR="00DB50A5">
                          <w:rPr>
                            <w:rFonts w:ascii="Arial" w:hAnsi="Arial" w:cs="Arial"/>
                            <w:iCs/>
                            <w:color w:val="000000" w:themeColor="text1"/>
                            <w:sz w:val="18"/>
                            <w:szCs w:val="18"/>
                          </w:rPr>
                          <w:t>/Group</w:t>
                        </w:r>
                        <w:r>
                          <w:rPr>
                            <w:rFonts w:ascii="Arial" w:hAnsi="Arial" w:cs="Arial"/>
                            <w:iCs/>
                            <w:color w:val="000000" w:themeColor="text1"/>
                            <w:sz w:val="18"/>
                            <w:szCs w:val="18"/>
                          </w:rPr>
                          <w:t>)</w:t>
                        </w:r>
                      </w:p>
                    </w:txbxContent>
                  </v:textbox>
                </v:rect>
                <v:shape id="直接箭头连接符 145" o:spid="_x0000_s1036" type="#_x0000_t32" style="position:absolute;left:3991;top:10352;width:21685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" strokecolor="#1d1d1a">
                  <v:stroke endarrow="block" joinstyle="miter"/>
                </v:shape>
                <v:rect id="矩形 146" o:spid="_x0000_s1037" style="position:absolute;left:7865;top:6629;width:16504;height:426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" filled="f" stroked="f">
                  <v:textbox>
                    <w:txbxContent>
                      <w:p w14:paraId="33E0CC27" w14:textId="77777777" w:rsidR="00406CBE" w:rsidRDefault="000C444F">
                        <w:pPr>
                          <w:pStyle w:val="af3"/>
                          <w:spacing w:before="0" w:beforeAutospacing="0" w:after="0" w:afterAutospacing="0"/>
                          <w:rPr>
                            <w:rFonts w:ascii="Arial" w:eastAsia="微软雅黑" w:hAnsi="Arial" w:cs="Arial"/>
                            <w:color w:val="1D1D1A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color w:val="1D1D1A"/>
                            <w:sz w:val="18"/>
                            <w:szCs w:val="18"/>
                          </w:rPr>
                          <w:t>Paging-like Message</w:t>
                        </w:r>
                      </w:p>
                      <w:p w14:paraId="5204BD99" w14:textId="77777777" w:rsidR="00406CBE" w:rsidRDefault="000C444F">
                        <w:pPr>
                          <w:pStyle w:val="af3"/>
                          <w:spacing w:before="0" w:beforeAutospacing="0" w:after="0" w:afterAutospacing="0"/>
                          <w:rPr>
                            <w:rFonts w:ascii="Arial" w:eastAsia="微软雅黑" w:hAnsi="Arial" w:cs="Arial"/>
                            <w:color w:val="1D1D1A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color w:val="1D1D1A"/>
                            <w:sz w:val="18"/>
                            <w:szCs w:val="18"/>
                          </w:rPr>
                          <w:t>(including Mask/Filter</w:t>
                        </w:r>
                        <w:r w:rsidR="00DB50A5">
                          <w:rPr>
                            <w:rFonts w:ascii="Arial" w:hAnsi="Arial" w:cs="Arial"/>
                            <w:color w:val="1D1D1A"/>
                            <w:sz w:val="18"/>
                            <w:szCs w:val="18"/>
                          </w:rPr>
                          <w:t>/Group</w:t>
                        </w:r>
                        <w:r>
                          <w:rPr>
                            <w:rFonts w:ascii="Arial" w:hAnsi="Arial" w:cs="Arial"/>
                            <w:color w:val="1D1D1A"/>
                            <w:sz w:val="18"/>
                            <w:szCs w:val="18"/>
                          </w:rPr>
                          <w:t>)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06C1126E" w14:textId="77777777" w:rsidR="00406CBE" w:rsidRDefault="000C444F">
      <w:pPr>
        <w:pStyle w:val="TH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F</w:t>
      </w:r>
      <w:r>
        <w:rPr>
          <w:rFonts w:eastAsia="等线"/>
          <w:lang w:eastAsia="zh-CN"/>
        </w:rPr>
        <w:t>igure 2.1:</w:t>
      </w:r>
      <w:r>
        <w:rPr>
          <w:rFonts w:eastAsia="等线"/>
          <w:lang w:eastAsia="zh-CN"/>
        </w:rPr>
        <w:tab/>
        <w:t>Basic paging-like procedure</w:t>
      </w:r>
    </w:p>
    <w:p w14:paraId="37ECB8B0" w14:textId="1DA4577E" w:rsidR="00406CBE" w:rsidRDefault="000C444F">
      <w:pPr>
        <w:pStyle w:val="Proposal-HW"/>
        <w:ind w:right="200"/>
        <w:rPr>
          <w:bCs/>
        </w:rPr>
      </w:pPr>
      <w:r>
        <w:t>Proposal 2:</w:t>
      </w:r>
      <w:r>
        <w:tab/>
      </w:r>
      <w:r>
        <w:rPr>
          <w:bCs/>
        </w:rPr>
        <w:t xml:space="preserve">In Ambient IoT interface, RAN2 assumes that the Paging-like Message (or </w:t>
      </w:r>
      <w:r w:rsidR="00B76703" w:rsidRPr="00B76703">
        <w:rPr>
          <w:bCs/>
        </w:rPr>
        <w:t>Initial</w:t>
      </w:r>
      <w:r>
        <w:rPr>
          <w:bCs/>
        </w:rPr>
        <w:t xml:space="preserve"> Trigger Message) at least includes the upper layer Mask/Filter</w:t>
      </w:r>
      <w:r w:rsidR="006E079C">
        <w:rPr>
          <w:bCs/>
        </w:rPr>
        <w:t>/Group information,</w:t>
      </w:r>
      <w:r>
        <w:rPr>
          <w:bCs/>
        </w:rPr>
        <w:t xml:space="preserve"> targeting </w:t>
      </w:r>
      <w:r w:rsidR="003B77DD">
        <w:rPr>
          <w:bCs/>
        </w:rPr>
        <w:t xml:space="preserve">to </w:t>
      </w:r>
      <w:r>
        <w:rPr>
          <w:bCs/>
        </w:rPr>
        <w:t>one</w:t>
      </w:r>
      <w:r>
        <w:rPr>
          <w:rFonts w:hint="eastAsia"/>
          <w:bCs/>
        </w:rPr>
        <w:t>/</w:t>
      </w:r>
      <w:r>
        <w:rPr>
          <w:bCs/>
        </w:rPr>
        <w:t xml:space="preserve">a group of/all </w:t>
      </w:r>
      <w:r>
        <w:rPr>
          <w:rFonts w:eastAsia="Malgun Gothic"/>
          <w:lang w:eastAsia="de-DE"/>
        </w:rPr>
        <w:t>A-IoT</w:t>
      </w:r>
      <w:r>
        <w:rPr>
          <w:bCs/>
        </w:rPr>
        <w:t xml:space="preserve"> devices, and:</w:t>
      </w:r>
    </w:p>
    <w:p w14:paraId="0F7610A8" w14:textId="2BF74955" w:rsidR="00406CBE" w:rsidRDefault="003B77DD" w:rsidP="00014891">
      <w:pPr>
        <w:pStyle w:val="Sub-bulletofproposal"/>
      </w:pPr>
      <w:r>
        <w:t xml:space="preserve">The </w:t>
      </w:r>
      <w:r w:rsidR="000C444F">
        <w:t xml:space="preserve">reader </w:t>
      </w:r>
      <w:r>
        <w:t xml:space="preserve">includes </w:t>
      </w:r>
      <w:r w:rsidR="000C444F">
        <w:t xml:space="preserve">the upper layer Mask/Filter/Group </w:t>
      </w:r>
      <w:r w:rsidR="006E079C">
        <w:t>information</w:t>
      </w:r>
      <w:r>
        <w:t xml:space="preserve">, which is received from the CN, </w:t>
      </w:r>
      <w:r w:rsidR="000C444F">
        <w:t>in</w:t>
      </w:r>
      <w:r w:rsidR="006E079C">
        <w:t>to</w:t>
      </w:r>
      <w:r w:rsidR="000C444F">
        <w:t xml:space="preserve"> </w:t>
      </w:r>
      <w:r w:rsidR="00905358">
        <w:t xml:space="preserve">the </w:t>
      </w:r>
      <w:r w:rsidR="000C444F">
        <w:t xml:space="preserve">Paging-like Message (or </w:t>
      </w:r>
      <w:r w:rsidR="00B76703" w:rsidRPr="00B76703">
        <w:t>Initial</w:t>
      </w:r>
      <w:r w:rsidR="000C444F">
        <w:t xml:space="preserve"> Trigger Message)</w:t>
      </w:r>
      <w:r w:rsidR="00784012">
        <w:t xml:space="preserve"> and send</w:t>
      </w:r>
      <w:r w:rsidR="00067F89">
        <w:t>s</w:t>
      </w:r>
      <w:r w:rsidR="00826A22">
        <w:t xml:space="preserve"> </w:t>
      </w:r>
      <w:r>
        <w:t xml:space="preserve">it </w:t>
      </w:r>
      <w:r w:rsidR="000C444F">
        <w:t>to A-IoT devices</w:t>
      </w:r>
      <w:r w:rsidR="000C444F">
        <w:rPr>
          <w:rFonts w:hint="eastAsia"/>
        </w:rPr>
        <w:t>;</w:t>
      </w:r>
    </w:p>
    <w:p w14:paraId="3F69B2E8" w14:textId="37521614" w:rsidR="00406CBE" w:rsidRDefault="000C444F" w:rsidP="00014891">
      <w:pPr>
        <w:pStyle w:val="Sub-bulletofproposal"/>
      </w:pPr>
      <w:r>
        <w:t xml:space="preserve">A-IoT device decides whether it is selected to </w:t>
      </w:r>
      <w:r>
        <w:rPr>
          <w:rFonts w:eastAsia="Malgun Gothic"/>
          <w:lang w:eastAsia="de-DE"/>
        </w:rPr>
        <w:t>respond</w:t>
      </w:r>
      <w:r w:rsidR="00FF3B4C">
        <w:rPr>
          <w:rFonts w:eastAsia="Malgun Gothic"/>
          <w:lang w:eastAsia="de-DE"/>
        </w:rPr>
        <w:t>,</w:t>
      </w:r>
      <w:r>
        <w:rPr>
          <w:rFonts w:eastAsia="Malgun Gothic"/>
          <w:lang w:eastAsia="de-DE"/>
        </w:rPr>
        <w:t xml:space="preserve"> </w:t>
      </w:r>
      <w:r>
        <w:t xml:space="preserve">by comparing the upper layer Mask/Filer/Group </w:t>
      </w:r>
      <w:r w:rsidR="00FF3B4C">
        <w:t xml:space="preserve">information </w:t>
      </w:r>
      <w:r>
        <w:t xml:space="preserve">with </w:t>
      </w:r>
      <w:r w:rsidR="00784012">
        <w:t xml:space="preserve">its </w:t>
      </w:r>
      <w:r>
        <w:t>A-IoT device ID</w:t>
      </w:r>
      <w:r w:rsidR="0002631B">
        <w:t xml:space="preserve"> (format/behaviour to be defined by SA2)</w:t>
      </w:r>
      <w:r>
        <w:t>.</w:t>
      </w:r>
    </w:p>
    <w:p w14:paraId="550138C2" w14:textId="77777777" w:rsidR="00406CBE" w:rsidRDefault="000C444F">
      <w:pPr>
        <w:pStyle w:val="2"/>
        <w:rPr>
          <w:rFonts w:eastAsia="宋体"/>
          <w:lang w:eastAsia="zh-CN"/>
        </w:rPr>
      </w:pPr>
      <w:r>
        <w:rPr>
          <w:rFonts w:eastAsia="宋体"/>
          <w:lang w:eastAsia="zh-CN"/>
        </w:rPr>
        <w:t>2.2</w:t>
      </w:r>
      <w:r>
        <w:rPr>
          <w:rFonts w:eastAsia="宋体"/>
          <w:lang w:eastAsia="zh-CN"/>
        </w:rPr>
        <w:tab/>
      </w:r>
      <w:r>
        <w:rPr>
          <w:rFonts w:eastAsia="Malgun Gothic"/>
          <w:lang w:eastAsia="de-DE"/>
        </w:rPr>
        <w:t xml:space="preserve">A-IoT device paging </w:t>
      </w:r>
      <w:r>
        <w:rPr>
          <w:rFonts w:eastAsia="宋体"/>
          <w:lang w:eastAsia="zh-CN"/>
        </w:rPr>
        <w:t>reachability</w:t>
      </w:r>
    </w:p>
    <w:p w14:paraId="2AEB5972" w14:textId="60541A43" w:rsidR="00406CBE" w:rsidRDefault="000C444F">
      <w:pPr>
        <w:textAlignment w:val="auto"/>
        <w:rPr>
          <w:rFonts w:eastAsia="宋体"/>
          <w:lang w:val="en-US"/>
        </w:rPr>
      </w:pPr>
      <w:r>
        <w:rPr>
          <w:rFonts w:eastAsia="Malgun Gothic"/>
          <w:lang w:eastAsia="de-DE"/>
        </w:rPr>
        <w:t xml:space="preserve">In SID [1], the following aspects are clarified for the </w:t>
      </w:r>
      <w:r>
        <w:rPr>
          <w:rFonts w:eastAsia="宋体"/>
          <w:lang w:val="en-US"/>
        </w:rPr>
        <w:t>general scope including “no mobility”</w:t>
      </w:r>
      <w:r w:rsidR="006C7CA1" w:rsidRPr="006C7CA1">
        <w:t xml:space="preserve"> </w:t>
      </w:r>
      <w:r w:rsidR="006C7CA1" w:rsidRPr="006C7CA1">
        <w:rPr>
          <w:rFonts w:eastAsia="宋体"/>
          <w:lang w:val="en-US"/>
        </w:rPr>
        <w:t>i.e. at least no cell selection/re-selection-like function</w:t>
      </w:r>
      <w:r>
        <w:rPr>
          <w:rFonts w:eastAsia="宋体"/>
          <w:lang w:val="en-US"/>
        </w:rPr>
        <w:t xml:space="preserve">. </w:t>
      </w:r>
      <w:r w:rsidR="006C7CA1">
        <w:rPr>
          <w:rFonts w:eastAsia="宋体"/>
          <w:lang w:val="en-US"/>
        </w:rPr>
        <w:t xml:space="preserve">Then considering </w:t>
      </w:r>
      <w:r w:rsidR="00DC3E13">
        <w:rPr>
          <w:rFonts w:eastAsia="宋体"/>
          <w:lang w:val="en-US"/>
        </w:rPr>
        <w:t xml:space="preserve">that </w:t>
      </w:r>
      <w:r w:rsidR="006C7CA1">
        <w:t xml:space="preserve">DO-A </w:t>
      </w:r>
      <w:r w:rsidR="006C7CA1">
        <w:rPr>
          <w:rFonts w:eastAsia="宋体"/>
          <w:lang w:val="en-US"/>
        </w:rPr>
        <w:t>traffic type</w:t>
      </w:r>
      <w:r w:rsidR="006C7CA1">
        <w:t xml:space="preserve"> is not to be supported</w:t>
      </w:r>
      <w:r w:rsidR="00CD2B4C">
        <w:t xml:space="preserve"> </w:t>
      </w:r>
      <w:r w:rsidR="00CD2B4C">
        <w:rPr>
          <w:rFonts w:eastAsia="宋体"/>
          <w:lang w:val="en-US"/>
        </w:rPr>
        <w:t>in Rel-19</w:t>
      </w:r>
      <w:r w:rsidR="007D5ACC">
        <w:rPr>
          <w:rFonts w:eastAsia="宋体"/>
          <w:lang w:val="en-US"/>
        </w:rPr>
        <w:t>.</w:t>
      </w:r>
      <w:r w:rsidR="00DC3E13">
        <w:rPr>
          <w:rFonts w:eastAsia="宋体"/>
          <w:lang w:val="en-US"/>
        </w:rPr>
        <w:t>, t</w:t>
      </w:r>
      <w:r>
        <w:t xml:space="preserve">here is no motivation to support </w:t>
      </w:r>
      <w:r>
        <w:rPr>
          <w:rFonts w:eastAsia="宋体"/>
          <w:lang w:val="en-US"/>
        </w:rPr>
        <w:t>TAU-like functionality</w:t>
      </w:r>
      <w:r w:rsidR="0002631B">
        <w:t>, i.e. the Ambient IoT device cannot autonomously report the update of area.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06CBE" w14:paraId="40FCA2A4" w14:textId="77777777">
        <w:tc>
          <w:tcPr>
            <w:tcW w:w="9631" w:type="dxa"/>
          </w:tcPr>
          <w:p w14:paraId="21D344A1" w14:textId="77777777" w:rsidR="00406CBE" w:rsidRDefault="000C444F">
            <w:pPr>
              <w:numPr>
                <w:ilvl w:val="0"/>
                <w:numId w:val="12"/>
              </w:numPr>
              <w:spacing w:after="120"/>
              <w:ind w:right="-96"/>
              <w:jc w:val="both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 xml:space="preserve">For Topologies 1 &amp; 2 (UE as intermediate node under NW control) per TR 38.848, with no RRC states, </w:t>
            </w:r>
            <w:r>
              <w:rPr>
                <w:rFonts w:eastAsia="宋体"/>
                <w:highlight w:val="yellow"/>
                <w:lang w:val="en-US"/>
              </w:rPr>
              <w:t>no mobility (i.e. at least no cell selection/re-selection -like function)</w:t>
            </w:r>
            <w:r>
              <w:rPr>
                <w:rFonts w:eastAsia="宋体"/>
                <w:lang w:val="en-US"/>
              </w:rPr>
              <w:t xml:space="preserve">, no HARQ, no ARQ. </w:t>
            </w:r>
          </w:p>
        </w:tc>
      </w:tr>
    </w:tbl>
    <w:p w14:paraId="36F8325D" w14:textId="77777777" w:rsidR="00406CBE" w:rsidRDefault="00406CBE">
      <w:pPr>
        <w:textAlignment w:val="auto"/>
        <w:rPr>
          <w:rFonts w:eastAsia="Malgun Gothic"/>
          <w:lang w:eastAsia="de-DE"/>
        </w:rPr>
      </w:pPr>
    </w:p>
    <w:p w14:paraId="6AB0E9E2" w14:textId="639F077F" w:rsidR="00406CBE" w:rsidRDefault="000C444F">
      <w:pPr>
        <w:pStyle w:val="Observation-HW"/>
      </w:pPr>
      <w:r>
        <w:t>Observation 1:</w:t>
      </w:r>
      <w:r>
        <w:tab/>
        <w:t xml:space="preserve">There </w:t>
      </w:r>
      <w:r w:rsidR="006C7CA1">
        <w:t>is</w:t>
      </w:r>
      <w:r>
        <w:t xml:space="preserve"> no TAU-like functionality, since</w:t>
      </w:r>
      <w:r w:rsidR="006C7CA1">
        <w:t xml:space="preserve"> </w:t>
      </w:r>
      <w:r w:rsidR="00EE2B6A">
        <w:t xml:space="preserve">the </w:t>
      </w:r>
      <w:r w:rsidR="006C7CA1">
        <w:t>cell selection/reselection-like function and</w:t>
      </w:r>
      <w:r>
        <w:t xml:space="preserve"> </w:t>
      </w:r>
      <w:r w:rsidR="0051779D">
        <w:t xml:space="preserve">the </w:t>
      </w:r>
      <w:r>
        <w:t xml:space="preserve">DO-A </w:t>
      </w:r>
      <w:r>
        <w:rPr>
          <w:rFonts w:eastAsia="宋体"/>
          <w:lang w:val="en-US" w:eastAsia="ja-JP"/>
        </w:rPr>
        <w:t>traffic type</w:t>
      </w:r>
      <w:r>
        <w:t xml:space="preserve"> </w:t>
      </w:r>
      <w:r w:rsidR="006C7CA1">
        <w:t>are</w:t>
      </w:r>
      <w:r>
        <w:t xml:space="preserve"> not to be supported</w:t>
      </w:r>
      <w:r w:rsidR="0002631B">
        <w:t xml:space="preserve"> in R19</w:t>
      </w:r>
      <w:r>
        <w:t>.</w:t>
      </w:r>
    </w:p>
    <w:p w14:paraId="2009639D" w14:textId="15805AFA" w:rsidR="00406CBE" w:rsidRDefault="000C444F">
      <w:pPr>
        <w:textAlignment w:val="auto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However, for </w:t>
      </w:r>
      <w:r>
        <w:rPr>
          <w:rFonts w:eastAsia="宋体"/>
          <w:lang w:val="en-US"/>
        </w:rPr>
        <w:t xml:space="preserve">DO-DTT and DT traffic types, how to ensure the </w:t>
      </w:r>
      <w:r>
        <w:rPr>
          <w:rFonts w:eastAsia="Malgun Gothic"/>
          <w:lang w:eastAsia="de-DE"/>
        </w:rPr>
        <w:t xml:space="preserve">A-IoT device </w:t>
      </w:r>
      <w:r>
        <w:rPr>
          <w:rFonts w:eastAsia="宋体"/>
          <w:lang w:eastAsia="zh-CN"/>
        </w:rPr>
        <w:t>reachability from CN point of view needs to be considered. A</w:t>
      </w:r>
      <w:r>
        <w:rPr>
          <w:rFonts w:eastAsia="宋体" w:hint="eastAsia"/>
          <w:lang w:eastAsia="zh-CN"/>
        </w:rPr>
        <w:t>s</w:t>
      </w:r>
      <w:r>
        <w:rPr>
          <w:rFonts w:eastAsia="宋体"/>
          <w:lang w:eastAsia="zh-CN"/>
        </w:rPr>
        <w:t xml:space="preserve"> a potential </w:t>
      </w:r>
      <w:r w:rsidR="008424D5">
        <w:rPr>
          <w:rFonts w:eastAsia="宋体"/>
          <w:lang w:eastAsia="zh-CN"/>
        </w:rPr>
        <w:t xml:space="preserve">implementation </w:t>
      </w:r>
      <w:r>
        <w:rPr>
          <w:rFonts w:eastAsia="宋体"/>
          <w:lang w:eastAsia="zh-CN"/>
        </w:rPr>
        <w:t xml:space="preserve">solution, the CN can </w:t>
      </w:r>
      <w:r>
        <w:t xml:space="preserve">store some history information of association between </w:t>
      </w:r>
      <w:r>
        <w:rPr>
          <w:bCs/>
        </w:rPr>
        <w:t xml:space="preserve">A-IoT devices and readers, e.g. based on previous location report or obtaining information from OAM/server. </w:t>
      </w:r>
      <w:r w:rsidR="0002631B">
        <w:rPr>
          <w:bCs/>
        </w:rPr>
        <w:t xml:space="preserve">Then, </w:t>
      </w:r>
      <w:r>
        <w:rPr>
          <w:bCs/>
        </w:rPr>
        <w:t xml:space="preserve">the CN can know which </w:t>
      </w:r>
      <w:r w:rsidRPr="00D223FD">
        <w:rPr>
          <w:bCs/>
        </w:rPr>
        <w:t>BS-</w:t>
      </w:r>
      <w:r>
        <w:rPr>
          <w:bCs/>
        </w:rPr>
        <w:t>Reader to</w:t>
      </w:r>
      <w:r>
        <w:rPr>
          <w:rFonts w:eastAsia="宋体"/>
          <w:lang w:val="en-US"/>
        </w:rPr>
        <w:t xml:space="preserve"> send the A-IoT service request in order to reach </w:t>
      </w:r>
      <w:r>
        <w:rPr>
          <w:bCs/>
        </w:rPr>
        <w:t>one</w:t>
      </w:r>
      <w:r>
        <w:rPr>
          <w:rFonts w:hint="eastAsia"/>
          <w:bCs/>
          <w:lang w:eastAsia="en-GB"/>
        </w:rPr>
        <w:t>/</w:t>
      </w:r>
      <w:r>
        <w:rPr>
          <w:bCs/>
          <w:lang w:eastAsia="en-GB"/>
        </w:rPr>
        <w:t>a</w:t>
      </w:r>
      <w:r>
        <w:rPr>
          <w:bCs/>
        </w:rPr>
        <w:t xml:space="preserve"> group of/all </w:t>
      </w:r>
      <w:r>
        <w:rPr>
          <w:rFonts w:eastAsia="Malgun Gothic"/>
          <w:lang w:eastAsia="de-DE"/>
        </w:rPr>
        <w:t>A-IoT</w:t>
      </w:r>
      <w:r>
        <w:rPr>
          <w:bCs/>
        </w:rPr>
        <w:t xml:space="preserve"> devices.</w:t>
      </w:r>
      <w:r w:rsidR="0002631B">
        <w:rPr>
          <w:bCs/>
        </w:rPr>
        <w:t xml:space="preserve"> However, this paging reachability issue is under the scope </w:t>
      </w:r>
      <w:r w:rsidR="00942CD5">
        <w:rPr>
          <w:bCs/>
        </w:rPr>
        <w:t xml:space="preserve">of </w:t>
      </w:r>
      <w:r w:rsidR="0002631B">
        <w:rPr>
          <w:bCs/>
        </w:rPr>
        <w:t>SA2, without RAN2 impact.</w:t>
      </w:r>
    </w:p>
    <w:p w14:paraId="28536F1D" w14:textId="7BE37225" w:rsidR="00563523" w:rsidRDefault="000C444F">
      <w:pPr>
        <w:pStyle w:val="Observation-HW"/>
        <w:rPr>
          <w:bCs/>
        </w:rPr>
      </w:pPr>
      <w:r>
        <w:t>Observation 2</w:t>
      </w:r>
      <w:r w:rsidR="00563523">
        <w:t>a</w:t>
      </w:r>
      <w:r>
        <w:t>:</w:t>
      </w:r>
      <w:r>
        <w:tab/>
        <w:t xml:space="preserve">In order to know </w:t>
      </w:r>
      <w:r w:rsidR="00784012">
        <w:t xml:space="preserve">which </w:t>
      </w:r>
      <w:r>
        <w:t>reader</w:t>
      </w:r>
      <w:r w:rsidR="00784012">
        <w:t>s</w:t>
      </w:r>
      <w:r>
        <w:t xml:space="preserve"> </w:t>
      </w:r>
      <w:r w:rsidR="00784012">
        <w:t xml:space="preserve">can </w:t>
      </w:r>
      <w:r w:rsidR="00DF223A">
        <w:t>serve</w:t>
      </w:r>
      <w:r w:rsidR="00784012">
        <w:t xml:space="preserve"> </w:t>
      </w:r>
      <w:r>
        <w:rPr>
          <w:bCs/>
        </w:rPr>
        <w:t>one</w:t>
      </w:r>
      <w:r>
        <w:rPr>
          <w:rFonts w:hint="eastAsia"/>
          <w:bCs/>
        </w:rPr>
        <w:t>/</w:t>
      </w:r>
      <w:r>
        <w:rPr>
          <w:bCs/>
        </w:rPr>
        <w:t xml:space="preserve">a group of/all </w:t>
      </w:r>
      <w:r>
        <w:rPr>
          <w:rFonts w:eastAsia="Malgun Gothic"/>
          <w:lang w:eastAsia="de-DE"/>
        </w:rPr>
        <w:t>A-IoT</w:t>
      </w:r>
      <w:r>
        <w:rPr>
          <w:bCs/>
        </w:rPr>
        <w:t xml:space="preserve"> devices</w:t>
      </w:r>
      <w:r>
        <w:t xml:space="preserve">, the CN can store some history information of association between </w:t>
      </w:r>
      <w:r>
        <w:rPr>
          <w:bCs/>
        </w:rPr>
        <w:t xml:space="preserve">A-IoT devices and </w:t>
      </w:r>
      <w:r w:rsidR="00A10C74">
        <w:rPr>
          <w:bCs/>
        </w:rPr>
        <w:t xml:space="preserve">the </w:t>
      </w:r>
      <w:r>
        <w:rPr>
          <w:bCs/>
        </w:rPr>
        <w:t>readers</w:t>
      </w:r>
      <w:r>
        <w:t xml:space="preserve">, e.g. </w:t>
      </w:r>
      <w:r>
        <w:rPr>
          <w:bCs/>
        </w:rPr>
        <w:t>based on previous location report or obtaining information from OAM/server</w:t>
      </w:r>
      <w:r w:rsidR="00563523">
        <w:rPr>
          <w:bCs/>
        </w:rPr>
        <w:t>.</w:t>
      </w:r>
    </w:p>
    <w:p w14:paraId="233F2FB7" w14:textId="5A6D3CB8" w:rsidR="00406CBE" w:rsidRDefault="00563523">
      <w:pPr>
        <w:pStyle w:val="Observation-HW"/>
      </w:pPr>
      <w:r>
        <w:t>Observation 2b:</w:t>
      </w:r>
      <w:r>
        <w:tab/>
        <w:t xml:space="preserve">The paging reachability issue is under SA2 </w:t>
      </w:r>
      <w:r w:rsidR="00EE01E4">
        <w:t>discussion</w:t>
      </w:r>
      <w:r>
        <w:rPr>
          <w:bCs/>
        </w:rPr>
        <w:t xml:space="preserve"> </w:t>
      </w:r>
      <w:r w:rsidR="00CD2B4C">
        <w:rPr>
          <w:bCs/>
        </w:rPr>
        <w:t>which has no impact</w:t>
      </w:r>
      <w:r w:rsidR="00EE01E4">
        <w:rPr>
          <w:bCs/>
        </w:rPr>
        <w:t xml:space="preserve"> to the Ambient IoT device side and no RAN2 impact</w:t>
      </w:r>
      <w:r w:rsidR="00791E05">
        <w:rPr>
          <w:rFonts w:ascii="宋体" w:eastAsia="宋体" w:hAnsi="宋体" w:cs="宋体" w:hint="eastAsia"/>
          <w:bCs/>
          <w:lang w:eastAsia="zh-CN"/>
        </w:rPr>
        <w:t>.</w:t>
      </w:r>
    </w:p>
    <w:p w14:paraId="4A16435D" w14:textId="272FA476" w:rsidR="00406CBE" w:rsidRDefault="000C444F">
      <w:pPr>
        <w:pStyle w:val="2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>2.3</w:t>
      </w:r>
      <w:r>
        <w:rPr>
          <w:rFonts w:eastAsia="宋体"/>
          <w:lang w:eastAsia="zh-CN"/>
        </w:rPr>
        <w:tab/>
      </w:r>
      <w:r>
        <w:rPr>
          <w:rFonts w:eastAsia="Malgun Gothic"/>
          <w:lang w:eastAsia="de-DE"/>
        </w:rPr>
        <w:t xml:space="preserve">A-IoT device </w:t>
      </w:r>
      <w:r w:rsidR="0002631B">
        <w:rPr>
          <w:rFonts w:eastAsia="Malgun Gothic"/>
          <w:lang w:eastAsia="de-DE"/>
        </w:rPr>
        <w:t xml:space="preserve">paging </w:t>
      </w:r>
      <w:r w:rsidR="00E95599">
        <w:rPr>
          <w:rFonts w:eastAsia="Malgun Gothic"/>
          <w:lang w:eastAsia="de-DE"/>
        </w:rPr>
        <w:t>reception/</w:t>
      </w:r>
      <w:r>
        <w:rPr>
          <w:rFonts w:eastAsia="宋体"/>
          <w:lang w:eastAsia="zh-CN"/>
        </w:rPr>
        <w:t>monitoring behaviour</w:t>
      </w:r>
    </w:p>
    <w:p w14:paraId="7675BC3E" w14:textId="1E04B15A" w:rsidR="00B51890" w:rsidRDefault="000C444F">
      <w:pPr>
        <w:textAlignment w:val="auto"/>
      </w:pPr>
      <w:r>
        <w:rPr>
          <w:rFonts w:eastAsia="Malgun Gothic"/>
          <w:lang w:eastAsia="de-DE"/>
        </w:rPr>
        <w:t xml:space="preserve">In </w:t>
      </w:r>
      <w:r>
        <w:t xml:space="preserve">existing </w:t>
      </w:r>
      <w:r w:rsidR="00B51890">
        <w:t xml:space="preserve">NR system </w:t>
      </w:r>
      <w:r>
        <w:t>paging, paging DRX is defined where the UE is only required to monitor paging channels during one PO per DRX cycle. H</w:t>
      </w:r>
      <w:r>
        <w:rPr>
          <w:rFonts w:hint="eastAsia"/>
        </w:rPr>
        <w:t>owever,</w:t>
      </w:r>
      <w:r>
        <w:t xml:space="preserve"> </w:t>
      </w:r>
      <w:r>
        <w:rPr>
          <w:lang w:eastAsia="zh-CN"/>
        </w:rPr>
        <w:t>the sampling frequency offset (SFO) can be as large as ~10</w:t>
      </w:r>
      <w:r>
        <w:rPr>
          <w:vertAlign w:val="superscript"/>
          <w:lang w:eastAsia="zh-CN"/>
        </w:rPr>
        <w:t>5</w:t>
      </w:r>
      <w:r>
        <w:rPr>
          <w:lang w:eastAsia="zh-CN"/>
        </w:rPr>
        <w:t xml:space="preserve"> ppm for A-IoT device</w:t>
      </w:r>
      <w:r w:rsidR="00B51890">
        <w:rPr>
          <w:lang w:eastAsia="zh-CN"/>
        </w:rPr>
        <w:t>s</w:t>
      </w:r>
      <w:r>
        <w:rPr>
          <w:lang w:eastAsia="zh-CN"/>
        </w:rPr>
        <w:t>. Suffering from the large SFO of ~10</w:t>
      </w:r>
      <w:r>
        <w:rPr>
          <w:vertAlign w:val="superscript"/>
          <w:lang w:eastAsia="zh-CN"/>
        </w:rPr>
        <w:t>5</w:t>
      </w:r>
      <w:r>
        <w:rPr>
          <w:lang w:eastAsia="zh-CN"/>
        </w:rPr>
        <w:t xml:space="preserve"> ppm, the timing error is accumulated by 1 ms every 10 ms for A-IoT device.</w:t>
      </w:r>
      <w:r>
        <w:rPr>
          <w:rFonts w:hint="eastAsia"/>
        </w:rPr>
        <w:t xml:space="preserve"> </w:t>
      </w:r>
      <w:r>
        <w:rPr>
          <w:lang w:eastAsia="zh-CN"/>
        </w:rPr>
        <w:t>Thus, DL synchronization between</w:t>
      </w:r>
      <w:r>
        <w:rPr>
          <w:rFonts w:eastAsia="Malgun Gothic"/>
          <w:lang w:eastAsia="de-DE"/>
        </w:rPr>
        <w:t xml:space="preserve"> A-IoT device and the network</w:t>
      </w:r>
      <w:r>
        <w:rPr>
          <w:lang w:eastAsia="zh-CN"/>
        </w:rPr>
        <w:t xml:space="preserve"> cannot be maintained.</w:t>
      </w:r>
      <w:r>
        <w:rPr>
          <w:bCs/>
        </w:rPr>
        <w:t xml:space="preserve"> Since A-IoT device is not able to support the timing alignment with the network</w:t>
      </w:r>
      <w:r w:rsidR="00B51890">
        <w:rPr>
          <w:bCs/>
        </w:rPr>
        <w:t xml:space="preserve">, </w:t>
      </w:r>
      <w:r>
        <w:rPr>
          <w:bCs/>
        </w:rPr>
        <w:t xml:space="preserve">it is hard to determine the accurate PO and DRX cycle </w:t>
      </w:r>
      <w:r w:rsidR="00B51890">
        <w:rPr>
          <w:bCs/>
        </w:rPr>
        <w:t xml:space="preserve">boundary </w:t>
      </w:r>
      <w:r>
        <w:rPr>
          <w:bCs/>
        </w:rPr>
        <w:t xml:space="preserve">for </w:t>
      </w:r>
      <w:r w:rsidR="002B1798">
        <w:rPr>
          <w:bCs/>
        </w:rPr>
        <w:t xml:space="preserve">the </w:t>
      </w:r>
      <w:r>
        <w:t>monitor</w:t>
      </w:r>
      <w:r w:rsidR="001A2DC5">
        <w:t>ing</w:t>
      </w:r>
      <w:r>
        <w:t xml:space="preserve"> </w:t>
      </w:r>
      <w:r w:rsidR="002B1798">
        <w:t xml:space="preserve">of a </w:t>
      </w:r>
      <w:r>
        <w:t xml:space="preserve">paging-like message. </w:t>
      </w:r>
    </w:p>
    <w:p w14:paraId="5323365A" w14:textId="51A6B985" w:rsidR="00406CBE" w:rsidRDefault="000C444F">
      <w:pPr>
        <w:textAlignment w:val="auto"/>
      </w:pPr>
      <w:r>
        <w:t xml:space="preserve">In addition, A-IoT device can be charged by external energy source (e.g. RF energy source), then the power-saving is not a necessary requirement. </w:t>
      </w:r>
      <w:r>
        <w:rPr>
          <w:bCs/>
        </w:rPr>
        <w:t>Once it has enough energy</w:t>
      </w:r>
      <w:r w:rsidR="00B51890">
        <w:rPr>
          <w:bCs/>
        </w:rPr>
        <w:t>/is power</w:t>
      </w:r>
      <w:r w:rsidR="002B1798">
        <w:rPr>
          <w:bCs/>
        </w:rPr>
        <w:t>ed</w:t>
      </w:r>
      <w:r w:rsidR="00B51890">
        <w:rPr>
          <w:bCs/>
        </w:rPr>
        <w:t>-on</w:t>
      </w:r>
      <w:r>
        <w:rPr>
          <w:bCs/>
        </w:rPr>
        <w:t xml:space="preserve">, the A-IoT device </w:t>
      </w:r>
      <w:r>
        <w:t xml:space="preserve">continuously </w:t>
      </w:r>
      <w:r>
        <w:rPr>
          <w:bCs/>
        </w:rPr>
        <w:t xml:space="preserve">monitors DL </w:t>
      </w:r>
      <w:r w:rsidR="002B1798">
        <w:rPr>
          <w:bCs/>
        </w:rPr>
        <w:t xml:space="preserve">to </w:t>
      </w:r>
      <w:r>
        <w:rPr>
          <w:bCs/>
        </w:rPr>
        <w:t>receiv</w:t>
      </w:r>
      <w:r w:rsidR="002B1798">
        <w:rPr>
          <w:bCs/>
        </w:rPr>
        <w:t xml:space="preserve">e a </w:t>
      </w:r>
      <w:r>
        <w:rPr>
          <w:bCs/>
        </w:rPr>
        <w:t xml:space="preserve">Paging-like Message (or </w:t>
      </w:r>
      <w:r w:rsidR="00B76703" w:rsidRPr="00B76703">
        <w:rPr>
          <w:bCs/>
        </w:rPr>
        <w:t>Initial</w:t>
      </w:r>
      <w:r>
        <w:rPr>
          <w:bCs/>
        </w:rPr>
        <w:t xml:space="preserve"> Trigger Message).</w:t>
      </w:r>
    </w:p>
    <w:p w14:paraId="08E9064C" w14:textId="779B83A0" w:rsidR="00406CBE" w:rsidRDefault="000C444F">
      <w:pPr>
        <w:pStyle w:val="Observation-HW"/>
      </w:pPr>
      <w:r>
        <w:t>Observation 3:</w:t>
      </w:r>
      <w:r>
        <w:tab/>
      </w:r>
      <w:r>
        <w:rPr>
          <w:bCs/>
        </w:rPr>
        <w:t xml:space="preserve">A-IoT device is not able to support the timing alignment with the network to determine the accurate PO and </w:t>
      </w:r>
      <w:r w:rsidR="0002631B">
        <w:rPr>
          <w:bCs/>
        </w:rPr>
        <w:t xml:space="preserve">paging </w:t>
      </w:r>
      <w:r>
        <w:rPr>
          <w:bCs/>
        </w:rPr>
        <w:t>DRX cycle</w:t>
      </w:r>
      <w:r w:rsidR="0002631B">
        <w:rPr>
          <w:bCs/>
        </w:rPr>
        <w:t xml:space="preserve"> boundary</w:t>
      </w:r>
      <w:r>
        <w:rPr>
          <w:bCs/>
        </w:rPr>
        <w:t xml:space="preserve">, with SFO </w:t>
      </w:r>
      <w:r w:rsidR="002B1798">
        <w:rPr>
          <w:bCs/>
        </w:rPr>
        <w:t xml:space="preserve">as large </w:t>
      </w:r>
      <w:r>
        <w:rPr>
          <w:bCs/>
        </w:rPr>
        <w:t xml:space="preserve">as </w:t>
      </w:r>
      <w:r>
        <w:rPr>
          <w:lang w:eastAsia="zh-CN"/>
        </w:rPr>
        <w:t>10</w:t>
      </w:r>
      <w:r>
        <w:rPr>
          <w:vertAlign w:val="superscript"/>
          <w:lang w:eastAsia="zh-CN"/>
        </w:rPr>
        <w:t>5</w:t>
      </w:r>
      <w:r>
        <w:rPr>
          <w:lang w:eastAsia="zh-CN"/>
        </w:rPr>
        <w:t xml:space="preserve"> ppm</w:t>
      </w:r>
      <w:r>
        <w:t>.</w:t>
      </w:r>
    </w:p>
    <w:p w14:paraId="6174113A" w14:textId="2540B584" w:rsidR="00052914" w:rsidRDefault="00052914" w:rsidP="00052914">
      <w:pPr>
        <w:pStyle w:val="3"/>
        <w:rPr>
          <w:rFonts w:eastAsia="等线"/>
          <w:lang w:eastAsia="zh-CN"/>
        </w:rPr>
      </w:pPr>
      <w:r>
        <w:rPr>
          <w:rFonts w:eastAsia="等线"/>
          <w:lang w:eastAsia="zh-CN"/>
        </w:rPr>
        <w:t>2.</w:t>
      </w:r>
      <w:r w:rsidR="007548D1">
        <w:rPr>
          <w:rFonts w:eastAsia="等线"/>
          <w:lang w:eastAsia="zh-CN"/>
        </w:rPr>
        <w:t>3</w:t>
      </w:r>
      <w:r>
        <w:rPr>
          <w:rFonts w:eastAsia="等线"/>
          <w:lang w:eastAsia="zh-CN"/>
        </w:rPr>
        <w:t>.1</w:t>
      </w:r>
      <w:r>
        <w:rPr>
          <w:rFonts w:eastAsia="等线"/>
          <w:lang w:eastAsia="zh-CN"/>
        </w:rPr>
        <w:tab/>
        <w:t>D</w:t>
      </w:r>
      <w:r w:rsidRPr="000549BB">
        <w:rPr>
          <w:rFonts w:eastAsia="等线"/>
          <w:lang w:eastAsia="zh-CN"/>
        </w:rPr>
        <w:t>evice availability</w:t>
      </w:r>
      <w:r>
        <w:rPr>
          <w:rFonts w:eastAsia="等线"/>
          <w:lang w:eastAsia="zh-CN"/>
        </w:rPr>
        <w:t xml:space="preserve"> </w:t>
      </w:r>
      <w:r w:rsidR="00F34CE2">
        <w:rPr>
          <w:rFonts w:eastAsia="等线" w:hint="eastAsia"/>
          <w:lang w:eastAsia="zh-CN"/>
        </w:rPr>
        <w:t>i</w:t>
      </w:r>
      <w:r w:rsidR="00F34CE2">
        <w:rPr>
          <w:rFonts w:eastAsia="等线"/>
          <w:lang w:eastAsia="zh-CN"/>
        </w:rPr>
        <w:t xml:space="preserve">ssue </w:t>
      </w:r>
      <w:r w:rsidR="00AB7BB4">
        <w:rPr>
          <w:rFonts w:eastAsia="等线"/>
          <w:lang w:eastAsia="zh-CN"/>
        </w:rPr>
        <w:t xml:space="preserve">for paging reception </w:t>
      </w:r>
    </w:p>
    <w:p w14:paraId="6F762DF2" w14:textId="1C870524" w:rsidR="0002631B" w:rsidRDefault="0002631B" w:rsidP="00014891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R</w:t>
      </w:r>
      <w:r>
        <w:rPr>
          <w:rFonts w:eastAsia="等线"/>
          <w:lang w:eastAsia="zh-CN"/>
        </w:rPr>
        <w:t>AN#103 meeting concludes that: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2631B" w14:paraId="2C6BA952" w14:textId="77777777" w:rsidTr="0002631B">
        <w:tc>
          <w:tcPr>
            <w:tcW w:w="9631" w:type="dxa"/>
          </w:tcPr>
          <w:p w14:paraId="394B693C" w14:textId="77777777" w:rsidR="0002631B" w:rsidRPr="0002631B" w:rsidRDefault="0002631B" w:rsidP="0002631B">
            <w:pPr>
              <w:widowControl w:val="0"/>
              <w:numPr>
                <w:ilvl w:val="0"/>
                <w:numId w:val="14"/>
              </w:numPr>
              <w:tabs>
                <w:tab w:val="left" w:pos="1100"/>
              </w:tabs>
              <w:overflowPunct/>
              <w:spacing w:after="0"/>
              <w:textAlignment w:val="auto"/>
              <w:rPr>
                <w:rFonts w:eastAsia="宋体"/>
              </w:rPr>
            </w:pPr>
            <w:r>
              <w:rPr>
                <w:rFonts w:eastAsia="宋体"/>
              </w:rPr>
              <w:t>The po</w:t>
            </w:r>
            <w:r w:rsidRPr="0002631B">
              <w:rPr>
                <w:rFonts w:eastAsia="宋体"/>
              </w:rPr>
              <w:t xml:space="preserve">tential </w:t>
            </w:r>
            <w:r w:rsidRPr="00014891">
              <w:rPr>
                <w:rFonts w:eastAsia="宋体"/>
              </w:rPr>
              <w:t xml:space="preserve">impact of energy harvesting on </w:t>
            </w:r>
            <w:r w:rsidRPr="0002631B">
              <w:rPr>
                <w:rFonts w:eastAsia="宋体"/>
                <w:highlight w:val="yellow"/>
              </w:rPr>
              <w:t>device availability</w:t>
            </w:r>
            <w:r w:rsidRPr="00014891">
              <w:rPr>
                <w:rFonts w:eastAsia="宋体"/>
                <w:highlight w:val="yellow"/>
              </w:rPr>
              <w:t xml:space="preserve"> for transmission and reception</w:t>
            </w:r>
            <w:r w:rsidRPr="0002631B">
              <w:rPr>
                <w:rFonts w:eastAsia="宋体"/>
              </w:rPr>
              <w:t xml:space="preserve"> procedures </w:t>
            </w:r>
            <w:r w:rsidRPr="00E34247">
              <w:rPr>
                <w:rFonts w:eastAsia="宋体"/>
                <w:highlight w:val="yellow"/>
              </w:rPr>
              <w:t>can be considered for the study</w:t>
            </w:r>
            <w:r w:rsidRPr="0002631B">
              <w:rPr>
                <w:rFonts w:eastAsia="宋体"/>
              </w:rPr>
              <w:t xml:space="preserve"> [RAN2, RAN1]</w:t>
            </w:r>
          </w:p>
          <w:p w14:paraId="1D10F05A" w14:textId="77777777" w:rsidR="0002631B" w:rsidRPr="0002631B" w:rsidRDefault="0002631B" w:rsidP="0002631B">
            <w:pPr>
              <w:widowControl w:val="0"/>
              <w:numPr>
                <w:ilvl w:val="1"/>
                <w:numId w:val="14"/>
              </w:numPr>
              <w:tabs>
                <w:tab w:val="left" w:pos="1100"/>
              </w:tabs>
              <w:overflowPunct/>
              <w:spacing w:after="0"/>
              <w:textAlignment w:val="auto"/>
              <w:rPr>
                <w:rFonts w:eastAsia="宋体"/>
              </w:rPr>
            </w:pPr>
            <w:r w:rsidRPr="0002631B">
              <w:rPr>
                <w:rFonts w:eastAsia="宋体"/>
                <w:highlight w:val="yellow"/>
              </w:rPr>
              <w:t>Duration of one device’s unavailability</w:t>
            </w:r>
            <w:r w:rsidRPr="0002631B">
              <w:rPr>
                <w:rFonts w:eastAsia="宋体"/>
              </w:rPr>
              <w:t xml:space="preserve"> due to charging by energy harvesting can be assumed </w:t>
            </w:r>
            <w:r w:rsidRPr="00014891">
              <w:rPr>
                <w:rFonts w:eastAsia="宋体"/>
              </w:rPr>
              <w:t xml:space="preserve">up to </w:t>
            </w:r>
            <w:r w:rsidRPr="0002631B">
              <w:rPr>
                <w:rFonts w:eastAsia="宋体"/>
                <w:highlight w:val="yellow"/>
              </w:rPr>
              <w:t>several tens of seconds</w:t>
            </w:r>
          </w:p>
          <w:p w14:paraId="2DE16019" w14:textId="77777777" w:rsidR="0002631B" w:rsidRPr="0002631B" w:rsidRDefault="0002631B" w:rsidP="0002631B">
            <w:pPr>
              <w:widowControl w:val="0"/>
              <w:numPr>
                <w:ilvl w:val="2"/>
                <w:numId w:val="14"/>
              </w:numPr>
              <w:tabs>
                <w:tab w:val="left" w:pos="1100"/>
              </w:tabs>
              <w:overflowPunct/>
              <w:spacing w:after="0"/>
              <w:textAlignment w:val="auto"/>
              <w:rPr>
                <w:rFonts w:eastAsia="宋体"/>
              </w:rPr>
            </w:pPr>
            <w:r w:rsidRPr="0002631B">
              <w:rPr>
                <w:rFonts w:eastAsia="宋体"/>
              </w:rPr>
              <w:t>Note: this value can be revisited in future RAN plenary meetings, if necessary</w:t>
            </w:r>
          </w:p>
          <w:p w14:paraId="202AFE54" w14:textId="045D080A" w:rsidR="0002631B" w:rsidRPr="00014891" w:rsidRDefault="0002631B" w:rsidP="00014891">
            <w:pPr>
              <w:widowControl w:val="0"/>
              <w:numPr>
                <w:ilvl w:val="1"/>
                <w:numId w:val="14"/>
              </w:numPr>
              <w:tabs>
                <w:tab w:val="left" w:pos="1100"/>
              </w:tabs>
              <w:overflowPunct/>
              <w:spacing w:after="0"/>
              <w:textAlignment w:val="auto"/>
              <w:rPr>
                <w:rFonts w:eastAsia="宋体"/>
              </w:rPr>
            </w:pPr>
            <w:r w:rsidRPr="0002631B">
              <w:rPr>
                <w:rFonts w:eastAsia="宋体"/>
              </w:rPr>
              <w:t>TR 38.848 clause 5.6 statement on latency remains the case with respect to a single device, i.e.: “</w:t>
            </w:r>
            <w:r w:rsidRPr="0002631B">
              <w:rPr>
                <w:rFonts w:eastAsia="宋体"/>
                <w:i/>
                <w:iCs/>
              </w:rPr>
              <w:t xml:space="preserve">NOTE: The time for charging the Ambient IoT device storage (if present) is not included in the latency defined above. </w:t>
            </w:r>
            <w:r w:rsidRPr="00014891">
              <w:rPr>
                <w:rFonts w:eastAsia="宋体"/>
                <w:i/>
                <w:iCs/>
              </w:rPr>
              <w:t>Time for energy harvesting, charging, etc. is regarded as an implementation issue only</w:t>
            </w:r>
            <w:r w:rsidRPr="0002631B">
              <w:rPr>
                <w:rFonts w:eastAsia="宋体"/>
                <w:i/>
                <w:iCs/>
              </w:rPr>
              <w:t>.</w:t>
            </w:r>
            <w:r w:rsidRPr="0002631B">
              <w:rPr>
                <w:rFonts w:eastAsia="宋体"/>
              </w:rPr>
              <w:t>”</w:t>
            </w:r>
          </w:p>
        </w:tc>
      </w:tr>
    </w:tbl>
    <w:p w14:paraId="1634D75C" w14:textId="77777777" w:rsidR="004131B7" w:rsidRDefault="004131B7">
      <w:pPr>
        <w:rPr>
          <w:rFonts w:eastAsia="等线"/>
          <w:lang w:eastAsia="zh-CN"/>
        </w:rPr>
      </w:pPr>
    </w:p>
    <w:p w14:paraId="1F0219B1" w14:textId="71C463C8" w:rsidR="004829EC" w:rsidRDefault="00983B75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We discuss the paging handling</w:t>
      </w:r>
      <w:r w:rsidRPr="00983B75">
        <w:rPr>
          <w:rFonts w:eastAsia="等线"/>
          <w:lang w:eastAsia="zh-CN"/>
        </w:rPr>
        <w:t xml:space="preserve"> of device availability due to the impact of energy harvesting</w:t>
      </w:r>
      <w:r w:rsidR="005B03F0">
        <w:rPr>
          <w:rFonts w:eastAsia="等线"/>
          <w:lang w:eastAsia="zh-CN"/>
        </w:rPr>
        <w:t xml:space="preserve"> in this section</w:t>
      </w:r>
      <w:r>
        <w:rPr>
          <w:rFonts w:eastAsia="等线"/>
          <w:lang w:eastAsia="zh-CN"/>
        </w:rPr>
        <w:t xml:space="preserve">. </w:t>
      </w:r>
    </w:p>
    <w:p w14:paraId="223EFCE5" w14:textId="1B9A3232" w:rsidR="007548D1" w:rsidRDefault="007548D1" w:rsidP="007548D1">
      <w:pPr>
        <w:pStyle w:val="TF"/>
        <w:rPr>
          <w:rFonts w:eastAsia="等线"/>
          <w:lang w:eastAsia="zh-CN"/>
        </w:rPr>
      </w:pPr>
      <w:r>
        <w:rPr>
          <w:rFonts w:eastAsia="宋体"/>
          <w:noProof/>
          <w:lang w:val="en-US" w:eastAsia="zh-CN"/>
        </w:rPr>
        <mc:AlternateContent>
          <mc:Choice Requires="wpc">
            <w:drawing>
              <wp:inline distT="0" distB="0" distL="0" distR="0" wp14:anchorId="6182E03D" wp14:editId="75F8CB3C">
                <wp:extent cx="4990465" cy="1776334"/>
                <wp:effectExtent l="0" t="0" r="635" b="0"/>
                <wp:docPr id="12" name="画布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3" name="矩形: 圆角 13"/>
                        <wps:cNvSpPr/>
                        <wps:spPr>
                          <a:xfrm>
                            <a:off x="191125" y="849516"/>
                            <a:ext cx="408482" cy="685597"/>
                          </a:xfrm>
                          <a:prstGeom prst="round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矩形 2"/>
                        <wps:cNvSpPr/>
                        <wps:spPr>
                          <a:xfrm>
                            <a:off x="0" y="29601"/>
                            <a:ext cx="900000" cy="252000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5788FEA" w14:textId="77777777" w:rsidR="007548D1" w:rsidRDefault="007548D1" w:rsidP="007548D1">
                              <w:pPr>
                                <w:pStyle w:val="ad"/>
                                <w:spacing w:before="0" w:beforeAutospacing="0" w:after="0" w:afterAutospacing="0"/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eastAsia="等线" w:hAnsi="Arial" w:cs="Arial"/>
                                  <w:b/>
                                  <w:color w:val="1D1D1A"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  <w:t>A-IoT device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" name="直接连接符 3"/>
                        <wps:cNvCnPr/>
                        <wps:spPr>
                          <a:xfrm flipH="1">
                            <a:off x="399137" y="281563"/>
                            <a:ext cx="4" cy="1427315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矩形 4"/>
                        <wps:cNvSpPr/>
                        <wps:spPr>
                          <a:xfrm>
                            <a:off x="2141888" y="29601"/>
                            <a:ext cx="900000" cy="252000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C213F3A" w14:textId="77777777" w:rsidR="007548D1" w:rsidRDefault="007548D1" w:rsidP="007548D1">
                              <w:pPr>
                                <w:pStyle w:val="ad"/>
                                <w:spacing w:before="0" w:beforeAutospacing="0" w:after="0" w:afterAutospacing="0"/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eastAsia="等线" w:hAnsi="Arial" w:cs="Arial"/>
                                  <w:b/>
                                  <w:color w:val="1D1D1A"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  <w:t>BS-Reader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5" name="直接连接符 5"/>
                        <wps:cNvCnPr/>
                        <wps:spPr>
                          <a:xfrm>
                            <a:off x="2577089" y="281563"/>
                            <a:ext cx="0" cy="1416073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矩形 6"/>
                        <wps:cNvSpPr/>
                        <wps:spPr>
                          <a:xfrm>
                            <a:off x="4054905" y="16128"/>
                            <a:ext cx="900000" cy="252000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A8ECDC4" w14:textId="77777777" w:rsidR="007548D1" w:rsidRDefault="007548D1" w:rsidP="007548D1">
                              <w:pPr>
                                <w:pStyle w:val="ad"/>
                                <w:spacing w:before="0" w:beforeAutospacing="0" w:after="0" w:afterAutospacing="0"/>
                                <w:jc w:val="center"/>
                                <w:rPr>
                                  <w:rFonts w:ascii="Arial" w:hAnsi="Arial" w:cs="Arial"/>
                                  <w:b/>
                                  <w:sz w:val="20"/>
                                  <w:szCs w:val="18"/>
                                </w:rPr>
                              </w:pPr>
                              <w:r>
                                <w:rPr>
                                  <w:rFonts w:ascii="Arial" w:eastAsia="等线" w:hAnsi="Arial" w:cs="Arial"/>
                                  <w:b/>
                                  <w:color w:val="1D1D1A"/>
                                  <w:kern w:val="24"/>
                                  <w:sz w:val="20"/>
                                  <w:szCs w:val="18"/>
                                </w:rPr>
                                <w:t>CN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7" name="直接连接符 7"/>
                        <wps:cNvCnPr/>
                        <wps:spPr>
                          <a:xfrm>
                            <a:off x="4509619" y="281563"/>
                            <a:ext cx="0" cy="1427085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直接箭头连接符 8"/>
                        <wps:cNvCnPr/>
                        <wps:spPr>
                          <a:xfrm flipH="1">
                            <a:off x="2584161" y="790682"/>
                            <a:ext cx="1924972" cy="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矩形 9"/>
                        <wps:cNvSpPr/>
                        <wps:spPr>
                          <a:xfrm>
                            <a:off x="2649777" y="540945"/>
                            <a:ext cx="1478915" cy="4171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1F4AF9C" w14:textId="6C67F93B" w:rsidR="007548D1" w:rsidRPr="009F2731" w:rsidRDefault="007548D1" w:rsidP="009F2731">
                              <w:pPr>
                                <w:pStyle w:val="ad"/>
                                <w:spacing w:before="0" w:beforeAutospacing="0" w:after="0" w:afterAutospacing="0"/>
                                <w:jc w:val="center"/>
                                <w:rPr>
                                  <w:rFonts w:ascii="Arial" w:hAnsi="Arial" w:cs="Arial"/>
                                  <w:iCs/>
                                  <w:color w:val="000000" w:themeColor="text1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iCs/>
                                  <w:color w:val="000000" w:themeColor="text1"/>
                                  <w:sz w:val="18"/>
                                  <w:szCs w:val="18"/>
                                </w:rPr>
                                <w:t>Request for A-IoT service</w:t>
                              </w:r>
                            </w:p>
                          </w:txbxContent>
                        </wps:txbx>
                        <wps:bodyPr wrap="none">
                          <a:noAutofit/>
                        </wps:bodyPr>
                      </wps:wsp>
                      <wps:wsp>
                        <wps:cNvPr id="10" name="直接箭头连接符 10"/>
                        <wps:cNvCnPr/>
                        <wps:spPr>
                          <a:xfrm flipH="1">
                            <a:off x="404842" y="1571175"/>
                            <a:ext cx="2168499" cy="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矩形 11"/>
                        <wps:cNvSpPr/>
                        <wps:spPr>
                          <a:xfrm>
                            <a:off x="739852" y="1349375"/>
                            <a:ext cx="1243965" cy="4267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D18F838" w14:textId="39B6AC38" w:rsidR="007548D1" w:rsidRDefault="007548D1" w:rsidP="007548D1">
                              <w:pPr>
                                <w:pStyle w:val="ad"/>
                                <w:spacing w:before="0" w:beforeAutospacing="0" w:after="0" w:afterAutospacing="0"/>
                                <w:rPr>
                                  <w:rFonts w:ascii="Arial" w:eastAsia="微软雅黑" w:hAnsi="Arial" w:cs="Arial"/>
                                  <w:color w:val="1D1D1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1D1D1A"/>
                                  <w:sz w:val="18"/>
                                  <w:szCs w:val="18"/>
                                </w:rPr>
                                <w:t>Paging-like Message</w:t>
                              </w:r>
                            </w:p>
                          </w:txbxContent>
                        </wps:txbx>
                        <wps:bodyPr wrap="none">
                          <a:noAutofit/>
                        </wps:bodyPr>
                      </wps:wsp>
                      <wps:wsp>
                        <wps:cNvPr id="14" name="闪电形 14"/>
                        <wps:cNvSpPr/>
                        <wps:spPr>
                          <a:xfrm>
                            <a:off x="269823" y="1041396"/>
                            <a:ext cx="254831" cy="262608"/>
                          </a:xfrm>
                          <a:prstGeom prst="lightningBol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矩形 27"/>
                        <wps:cNvSpPr/>
                        <wps:spPr>
                          <a:xfrm>
                            <a:off x="536017" y="805055"/>
                            <a:ext cx="1542415" cy="4260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4751DF1" w14:textId="428C7FDA" w:rsidR="009F2731" w:rsidRPr="004131B7" w:rsidRDefault="009F2731" w:rsidP="009F2731">
                              <w:pPr>
                                <w:rPr>
                                  <w:rFonts w:ascii="Arial" w:eastAsia="等线" w:hAnsi="Arial"/>
                                  <w:b/>
                                  <w:bCs/>
                                  <w:color w:val="A8D08D" w:themeColor="accent6" w:themeTint="99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 w:rsidRPr="004131B7">
                                <w:rPr>
                                  <w:rFonts w:ascii="Arial" w:eastAsia="等线" w:hAnsi="Arial" w:hint="eastAsia"/>
                                  <w:b/>
                                  <w:bCs/>
                                  <w:color w:val="A8D08D" w:themeColor="accent6" w:themeTint="99"/>
                                  <w:sz w:val="18"/>
                                  <w:szCs w:val="18"/>
                                  <w:lang w:eastAsia="zh-CN"/>
                                </w:rPr>
                                <w:t>E</w:t>
                              </w:r>
                              <w:r w:rsidRPr="004131B7">
                                <w:rPr>
                                  <w:rFonts w:ascii="Arial" w:eastAsia="等线" w:hAnsi="Arial"/>
                                  <w:b/>
                                  <w:bCs/>
                                  <w:color w:val="A8D08D" w:themeColor="accent6" w:themeTint="99"/>
                                  <w:sz w:val="18"/>
                                  <w:szCs w:val="18"/>
                                  <w:lang w:eastAsia="zh-CN"/>
                                </w:rPr>
                                <w:t>nergy harvesting phase</w:t>
                              </w:r>
                            </w:p>
                          </w:txbxContent>
                        </wps:txbx>
                        <wps:bodyPr wrap="none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6182E03D" id="画布 12" o:spid="_x0000_s1038" editas="canvas" style="width:392.95pt;height:139.85pt;mso-position-horizontal-relative:char;mso-position-vertical-relative:line" coordsize="49904,177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">
                <v:shape id="_x0000_s1039" type="#_x0000_t75" style="position:absolute;width:49904;height:17760;visibility:visible;mso-wrap-style:square">
                  <v:fill o:detectmouseclick="t"/>
                  <v:path o:connecttype="none"/>
                </v:shape>
                <v:roundrect id="矩形: 圆角 13" o:spid="_x0000_s1040" style="position:absolute;left:1911;top:8495;width:4085;height:685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" fillcolor="#c5e0b3 [1305]" stroked="f" strokeweight="1pt">
                  <v:stroke joinstyle="miter"/>
                </v:roundrect>
                <v:rect id="矩形 2" o:spid="_x0000_s1041" style="position:absolute;top:296;width:9000;height:25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" filled="f" strokecolor="#1d1d1a">
                  <v:textbox>
                    <w:txbxContent>
                      <w:p w14:paraId="65788FEA" w14:textId="77777777" w:rsidR="007548D1" w:rsidRDefault="007548D1" w:rsidP="007548D1">
                        <w:pPr>
                          <w:pStyle w:val="af3"/>
                          <w:spacing w:before="0" w:beforeAutospacing="0" w:after="0" w:afterAutospacing="0"/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等线" w:hAnsi="Arial" w:cs="Arial"/>
                            <w:b/>
                            <w:color w:val="1D1D1A"/>
                            <w:kern w:val="24"/>
                            <w:sz w:val="18"/>
                            <w:szCs w:val="18"/>
                            <w:lang w:val="en-GB"/>
                          </w:rPr>
                          <w:t>A-IoT device</w:t>
                        </w:r>
                      </w:p>
                    </w:txbxContent>
                  </v:textbox>
                </v:rect>
                <v:line id="直接连接符 3" o:spid="_x0000_s1042" style="position:absolute;flip:x;visibility:visible;mso-wrap-style:square" from="3991,2815" to="3991,170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" strokecolor="#1d1d1a">
                  <v:stroke joinstyle="miter"/>
                </v:line>
                <v:rect id="矩形 4" o:spid="_x0000_s1043" style="position:absolute;left:21418;top:296;width:9000;height:25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" filled="f" strokecolor="#1d1d1a">
                  <v:textbox>
                    <w:txbxContent>
                      <w:p w14:paraId="7C213F3A" w14:textId="77777777" w:rsidR="007548D1" w:rsidRDefault="007548D1" w:rsidP="007548D1">
                        <w:pPr>
                          <w:pStyle w:val="af3"/>
                          <w:spacing w:before="0" w:beforeAutospacing="0" w:after="0" w:afterAutospacing="0"/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等线" w:hAnsi="Arial" w:cs="Arial"/>
                            <w:b/>
                            <w:color w:val="1D1D1A"/>
                            <w:kern w:val="24"/>
                            <w:sz w:val="18"/>
                            <w:szCs w:val="18"/>
                            <w:lang w:val="en-GB"/>
                          </w:rPr>
                          <w:t>BS-Reader</w:t>
                        </w:r>
                      </w:p>
                    </w:txbxContent>
                  </v:textbox>
                </v:rect>
                <v:line id="直接连接符 5" o:spid="_x0000_s1044" style="position:absolute;visibility:visible;mso-wrap-style:square" from="25770,2815" to="25770,169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" strokecolor="#1d1d1a">
                  <v:stroke joinstyle="miter"/>
                </v:line>
                <v:rect id="矩形 6" o:spid="_x0000_s1045" style="position:absolute;left:40549;top:161;width:9000;height:25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" filled="f" strokecolor="#1d1d1a">
                  <v:textbox>
                    <w:txbxContent>
                      <w:p w14:paraId="2A8ECDC4" w14:textId="77777777" w:rsidR="007548D1" w:rsidRDefault="007548D1" w:rsidP="007548D1">
                        <w:pPr>
                          <w:pStyle w:val="af3"/>
                          <w:spacing w:before="0" w:beforeAutospacing="0" w:after="0" w:afterAutospacing="0"/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18"/>
                          </w:rPr>
                        </w:pPr>
                        <w:r>
                          <w:rPr>
                            <w:rFonts w:ascii="Arial" w:eastAsia="等线" w:hAnsi="Arial" w:cs="Arial"/>
                            <w:b/>
                            <w:color w:val="1D1D1A"/>
                            <w:kern w:val="24"/>
                            <w:sz w:val="20"/>
                            <w:szCs w:val="18"/>
                          </w:rPr>
                          <w:t>CN</w:t>
                        </w:r>
                      </w:p>
                    </w:txbxContent>
                  </v:textbox>
                </v:rect>
                <v:line id="直接连接符 7" o:spid="_x0000_s1046" style="position:absolute;visibility:visible;mso-wrap-style:square" from="45096,2815" to="45096,170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" strokecolor="#1d1d1a">
                  <v:stroke joinstyle="miter"/>
                </v:line>
                <v:shape id="直接箭头连接符 8" o:spid="_x0000_s1047" type="#_x0000_t32" style="position:absolute;left:25841;top:7906;width:1925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" strokecolor="#1d1d1a">
                  <v:stroke endarrow="block" joinstyle="miter"/>
                </v:shape>
                <v:rect id="矩形 9" o:spid="_x0000_s1048" style="position:absolute;left:26497;top:5409;width:14789;height:417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" filled="f" stroked="f">
                  <v:textbox>
                    <w:txbxContent>
                      <w:p w14:paraId="31F4AF9C" w14:textId="6C67F93B" w:rsidR="007548D1" w:rsidRPr="009F2731" w:rsidRDefault="007548D1" w:rsidP="009F2731">
                        <w:pPr>
                          <w:pStyle w:val="af3"/>
                          <w:spacing w:before="0" w:beforeAutospacing="0" w:after="0" w:afterAutospacing="0"/>
                          <w:jc w:val="center"/>
                          <w:rPr>
                            <w:rFonts w:ascii="Arial" w:hAnsi="Arial" w:cs="Arial"/>
                            <w:iCs/>
                            <w:color w:val="000000" w:themeColor="text1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iCs/>
                            <w:color w:val="000000" w:themeColor="text1"/>
                            <w:sz w:val="18"/>
                            <w:szCs w:val="18"/>
                          </w:rPr>
                          <w:t>Request for A-IoT service</w:t>
                        </w:r>
                      </w:p>
                    </w:txbxContent>
                  </v:textbox>
                </v:rect>
                <v:shape id="直接箭头连接符 10" o:spid="_x0000_s1049" type="#_x0000_t32" style="position:absolute;left:4048;top:15711;width:21685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" strokecolor="#1d1d1a">
                  <v:stroke endarrow="block" joinstyle="miter"/>
                </v:shape>
                <v:rect id="矩形 11" o:spid="_x0000_s1050" style="position:absolute;left:7398;top:13493;width:12440;height:426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" filled="f" stroked="f">
                  <v:textbox>
                    <w:txbxContent>
                      <w:p w14:paraId="7D18F838" w14:textId="39B6AC38" w:rsidR="007548D1" w:rsidRDefault="007548D1" w:rsidP="007548D1">
                        <w:pPr>
                          <w:pStyle w:val="af3"/>
                          <w:spacing w:before="0" w:beforeAutospacing="0" w:after="0" w:afterAutospacing="0"/>
                          <w:rPr>
                            <w:rFonts w:ascii="Arial" w:eastAsia="微软雅黑" w:hAnsi="Arial" w:cs="Arial"/>
                            <w:color w:val="1D1D1A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color w:val="1D1D1A"/>
                            <w:sz w:val="18"/>
                            <w:szCs w:val="18"/>
                          </w:rPr>
                          <w:t>Paging-like Message</w:t>
                        </w:r>
                      </w:p>
                    </w:txbxContent>
                  </v:textbox>
                </v:rect>
                <v:shapetype id="_x0000_t73" coordsize="21600,21600" o:spt="73" path="m8472,l,3890,7602,8382,5022,9705r7200,4192l10012,14915r11588,6685l14767,12877r1810,-870l11050,6797r1810,-717xe">
                  <v:stroke joinstyle="miter"/>
                  <v:path o:connecttype="custom" o:connectlocs="8472,0;0,3890;5022,9705;10012,14915;21600,21600;16577,12007;12860,6080" o:connectangles="270,270,180,180,90,0,0" textboxrect="8757,7437,13917,14277"/>
                </v:shapetype>
                <v:shape id="闪电形 14" o:spid="_x0000_s1051" type="#_x0000_t73" style="position:absolute;left:2698;top:10413;width:2548;height:26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" fillcolor="#8eaadb [1940]" stroked="f" strokeweight="1pt"/>
                <v:rect id="矩形 27" o:spid="_x0000_s1052" style="position:absolute;left:5360;top:8050;width:15424;height:426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" filled="f" stroked="f">
                  <v:textbox>
                    <w:txbxContent>
                      <w:p w14:paraId="44751DF1" w14:textId="428C7FDA" w:rsidR="009F2731" w:rsidRPr="004131B7" w:rsidRDefault="009F2731" w:rsidP="009F2731">
                        <w:pPr>
                          <w:rPr>
                            <w:rFonts w:ascii="Arial" w:eastAsia="等线" w:hAnsi="Arial"/>
                            <w:b/>
                            <w:bCs/>
                            <w:color w:val="A8D08D" w:themeColor="accent6" w:themeTint="99"/>
                            <w:sz w:val="18"/>
                            <w:szCs w:val="18"/>
                            <w:lang w:eastAsia="zh-CN"/>
                          </w:rPr>
                        </w:pPr>
                        <w:r w:rsidRPr="004131B7">
                          <w:rPr>
                            <w:rFonts w:ascii="Arial" w:eastAsia="等线" w:hAnsi="Arial" w:hint="eastAsia"/>
                            <w:b/>
                            <w:bCs/>
                            <w:color w:val="A8D08D" w:themeColor="accent6" w:themeTint="99"/>
                            <w:sz w:val="18"/>
                            <w:szCs w:val="18"/>
                            <w:lang w:eastAsia="zh-CN"/>
                          </w:rPr>
                          <w:t>E</w:t>
                        </w:r>
                        <w:r w:rsidRPr="004131B7">
                          <w:rPr>
                            <w:rFonts w:ascii="Arial" w:eastAsia="等线" w:hAnsi="Arial"/>
                            <w:b/>
                            <w:bCs/>
                            <w:color w:val="A8D08D" w:themeColor="accent6" w:themeTint="99"/>
                            <w:sz w:val="18"/>
                            <w:szCs w:val="18"/>
                            <w:lang w:eastAsia="zh-CN"/>
                          </w:rPr>
                          <w:t>nergy harvesting phase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0584786B" w14:textId="774B0FC3" w:rsidR="007548D1" w:rsidRDefault="007548D1" w:rsidP="007548D1">
      <w:pPr>
        <w:pStyle w:val="TH"/>
        <w:rPr>
          <w:rFonts w:eastAsia="等线"/>
          <w:lang w:eastAsia="zh-CN"/>
        </w:rPr>
      </w:pPr>
      <w:r>
        <w:rPr>
          <w:rFonts w:eastAsia="等线"/>
          <w:lang w:eastAsia="zh-CN"/>
        </w:rPr>
        <w:t>Figure 2.3.1</w:t>
      </w:r>
      <w:r>
        <w:rPr>
          <w:rFonts w:eastAsia="等线"/>
          <w:lang w:eastAsia="zh-CN"/>
        </w:rPr>
        <w:tab/>
      </w:r>
      <w:r>
        <w:rPr>
          <w:rFonts w:eastAsia="等线" w:hint="eastAsia"/>
          <w:lang w:eastAsia="zh-CN"/>
        </w:rPr>
        <w:t>Paging</w:t>
      </w:r>
      <w:r>
        <w:rPr>
          <w:rFonts w:eastAsia="等线"/>
          <w:lang w:eastAsia="zh-CN"/>
        </w:rPr>
        <w:t>-like procedure including energy harvest</w:t>
      </w:r>
      <w:r w:rsidR="00E26B9A">
        <w:rPr>
          <w:rFonts w:eastAsia="等线"/>
          <w:lang w:eastAsia="zh-CN"/>
        </w:rPr>
        <w:t>ing</w:t>
      </w:r>
      <w:r>
        <w:rPr>
          <w:rFonts w:eastAsia="等线"/>
          <w:lang w:eastAsia="zh-CN"/>
        </w:rPr>
        <w:t>/charging phase</w:t>
      </w:r>
    </w:p>
    <w:p w14:paraId="35A33A97" w14:textId="254A3B06" w:rsidR="00296CAE" w:rsidRDefault="004829EC">
      <w:pPr>
        <w:rPr>
          <w:rFonts w:eastAsia="宋体"/>
        </w:rPr>
      </w:pPr>
      <w:r>
        <w:rPr>
          <w:rFonts w:eastAsia="等线"/>
          <w:lang w:eastAsia="zh-CN"/>
        </w:rPr>
        <w:t xml:space="preserve">The typical network implementation can be: once there is </w:t>
      </w:r>
      <w:r w:rsidR="002B1798">
        <w:rPr>
          <w:rFonts w:eastAsia="等线"/>
          <w:lang w:eastAsia="zh-CN"/>
        </w:rPr>
        <w:t>the need for</w:t>
      </w:r>
      <w:r>
        <w:rPr>
          <w:rFonts w:eastAsia="等线"/>
          <w:lang w:eastAsia="zh-CN"/>
        </w:rPr>
        <w:t xml:space="preserve"> the inventory/command service, the network (or </w:t>
      </w:r>
      <w:r w:rsidR="002B1798">
        <w:rPr>
          <w:rFonts w:eastAsia="等线"/>
          <w:lang w:eastAsia="zh-CN"/>
        </w:rPr>
        <w:t xml:space="preserve">the system, in </w:t>
      </w:r>
      <w:r>
        <w:rPr>
          <w:rFonts w:eastAsia="等线"/>
          <w:lang w:eastAsia="zh-CN"/>
        </w:rPr>
        <w:t>some other manner) perform</w:t>
      </w:r>
      <w:r w:rsidR="00AD1BF8">
        <w:rPr>
          <w:rFonts w:eastAsia="等线"/>
          <w:lang w:eastAsia="zh-CN"/>
        </w:rPr>
        <w:t xml:space="preserve">s </w:t>
      </w:r>
      <w:r>
        <w:rPr>
          <w:rFonts w:eastAsia="等线"/>
          <w:lang w:eastAsia="zh-CN"/>
        </w:rPr>
        <w:t xml:space="preserve">the </w:t>
      </w:r>
      <w:r w:rsidRPr="0002631B">
        <w:rPr>
          <w:rFonts w:eastAsia="宋体"/>
        </w:rPr>
        <w:t>energy</w:t>
      </w:r>
      <w:r>
        <w:rPr>
          <w:rFonts w:eastAsia="宋体"/>
        </w:rPr>
        <w:t xml:space="preserve"> charging, so that almost all Ambient IoT device</w:t>
      </w:r>
      <w:r w:rsidR="00AD1BF8">
        <w:rPr>
          <w:rFonts w:eastAsia="宋体"/>
        </w:rPr>
        <w:t>s</w:t>
      </w:r>
      <w:r>
        <w:rPr>
          <w:rFonts w:eastAsia="宋体"/>
        </w:rPr>
        <w:t xml:space="preserve"> under </w:t>
      </w:r>
      <w:r w:rsidR="00AD1BF8">
        <w:rPr>
          <w:rFonts w:eastAsia="宋体"/>
        </w:rPr>
        <w:t>its</w:t>
      </w:r>
      <w:r>
        <w:rPr>
          <w:rFonts w:eastAsia="宋体"/>
        </w:rPr>
        <w:t xml:space="preserve"> coverage can </w:t>
      </w:r>
      <w:r w:rsidR="00E5521D">
        <w:rPr>
          <w:rFonts w:eastAsia="宋体"/>
        </w:rPr>
        <w:t xml:space="preserve">be ready for </w:t>
      </w:r>
      <w:r>
        <w:rPr>
          <w:rFonts w:eastAsia="宋体"/>
        </w:rPr>
        <w:t>the DL monitoring.</w:t>
      </w:r>
      <w:r w:rsidR="00AD1BF8">
        <w:rPr>
          <w:rFonts w:eastAsia="宋体"/>
        </w:rPr>
        <w:t xml:space="preserve"> In practical deployment/use case, those devices under the same network are typical</w:t>
      </w:r>
      <w:r w:rsidR="00E5521D">
        <w:rPr>
          <w:rFonts w:eastAsia="宋体"/>
        </w:rPr>
        <w:t>ly</w:t>
      </w:r>
      <w:r w:rsidR="00AD1BF8">
        <w:rPr>
          <w:rFonts w:eastAsia="宋体"/>
        </w:rPr>
        <w:t xml:space="preserve"> using similar device </w:t>
      </w:r>
      <w:r w:rsidR="00E5521D">
        <w:rPr>
          <w:rFonts w:eastAsia="宋体"/>
        </w:rPr>
        <w:t xml:space="preserve">architecture, which </w:t>
      </w:r>
      <w:r w:rsidR="00333E4C">
        <w:rPr>
          <w:rFonts w:eastAsia="宋体"/>
        </w:rPr>
        <w:t>means</w:t>
      </w:r>
      <w:r w:rsidR="00E5521D">
        <w:rPr>
          <w:rFonts w:eastAsia="宋体"/>
        </w:rPr>
        <w:t xml:space="preserve"> </w:t>
      </w:r>
      <w:r w:rsidR="002B1798">
        <w:rPr>
          <w:rFonts w:eastAsia="宋体"/>
        </w:rPr>
        <w:t>they will likely have a</w:t>
      </w:r>
      <w:r w:rsidR="00E5521D">
        <w:rPr>
          <w:rFonts w:eastAsia="宋体"/>
        </w:rPr>
        <w:t xml:space="preserve"> similar duration of </w:t>
      </w:r>
      <w:r w:rsidR="002B1798">
        <w:rPr>
          <w:rFonts w:eastAsia="宋体"/>
        </w:rPr>
        <w:t xml:space="preserve">the </w:t>
      </w:r>
      <w:r w:rsidR="00E5521D">
        <w:rPr>
          <w:rFonts w:eastAsia="宋体"/>
        </w:rPr>
        <w:t>charging phase. Then, the network can</w:t>
      </w:r>
      <w:r w:rsidR="00296CAE">
        <w:rPr>
          <w:rFonts w:eastAsia="宋体"/>
        </w:rPr>
        <w:t xml:space="preserve"> assume </w:t>
      </w:r>
      <w:r w:rsidR="002B1798">
        <w:rPr>
          <w:rFonts w:eastAsia="宋体"/>
        </w:rPr>
        <w:t xml:space="preserve">a </w:t>
      </w:r>
      <w:r w:rsidR="00296CAE">
        <w:rPr>
          <w:rFonts w:eastAsia="宋体"/>
        </w:rPr>
        <w:t xml:space="preserve">similar time </w:t>
      </w:r>
      <w:r w:rsidR="002B1798">
        <w:rPr>
          <w:rFonts w:eastAsia="宋体"/>
        </w:rPr>
        <w:t xml:space="preserve">duration </w:t>
      </w:r>
      <w:r w:rsidR="00296CAE">
        <w:rPr>
          <w:rFonts w:eastAsia="宋体"/>
        </w:rPr>
        <w:t xml:space="preserve">of </w:t>
      </w:r>
      <w:r w:rsidR="002B1798">
        <w:rPr>
          <w:rFonts w:eastAsia="宋体"/>
        </w:rPr>
        <w:t xml:space="preserve">the </w:t>
      </w:r>
      <w:r w:rsidR="00296CAE">
        <w:rPr>
          <w:rFonts w:eastAsia="宋体"/>
        </w:rPr>
        <w:t>device availability and send the paging message immediately.</w:t>
      </w:r>
    </w:p>
    <w:p w14:paraId="09C787A7" w14:textId="347D67C0" w:rsidR="00296CAE" w:rsidRDefault="00296CAE">
      <w:pPr>
        <w:rPr>
          <w:rFonts w:eastAsia="宋体"/>
        </w:rPr>
      </w:pPr>
      <w:r>
        <w:rPr>
          <w:rFonts w:eastAsia="等线"/>
          <w:lang w:eastAsia="zh-CN"/>
        </w:rPr>
        <w:t>In theory, t</w:t>
      </w:r>
      <w:r w:rsidR="004829EC">
        <w:rPr>
          <w:rFonts w:eastAsia="等线"/>
          <w:lang w:eastAsia="zh-CN"/>
        </w:rPr>
        <w:t>here could be the potential</w:t>
      </w:r>
      <w:r w:rsidR="002B1798">
        <w:rPr>
          <w:rFonts w:eastAsia="等线"/>
          <w:lang w:eastAsia="zh-CN"/>
        </w:rPr>
        <w:t>ly</w:t>
      </w:r>
      <w:r w:rsidR="004829EC">
        <w:rPr>
          <w:rFonts w:eastAsia="等线"/>
          <w:lang w:eastAsia="zh-CN"/>
        </w:rPr>
        <w:t xml:space="preserve"> up to several tens of seconds of power charging via energy harvesting. </w:t>
      </w:r>
      <w:r>
        <w:rPr>
          <w:rFonts w:eastAsia="等线"/>
          <w:lang w:eastAsia="zh-CN"/>
        </w:rPr>
        <w:t xml:space="preserve">In case of </w:t>
      </w:r>
      <w:r w:rsidR="004829EC">
        <w:rPr>
          <w:rFonts w:eastAsia="等线"/>
          <w:lang w:eastAsia="zh-CN"/>
        </w:rPr>
        <w:t>different Ambient IoT device architecture</w:t>
      </w:r>
      <w:r>
        <w:rPr>
          <w:rFonts w:eastAsia="等线"/>
          <w:lang w:eastAsia="zh-CN"/>
        </w:rPr>
        <w:t>s</w:t>
      </w:r>
      <w:r w:rsidR="004829EC">
        <w:rPr>
          <w:rFonts w:eastAsia="等线"/>
          <w:lang w:eastAsia="zh-CN"/>
        </w:rPr>
        <w:t>/implementation</w:t>
      </w:r>
      <w:r>
        <w:rPr>
          <w:rFonts w:eastAsia="等线"/>
          <w:lang w:eastAsia="zh-CN"/>
        </w:rPr>
        <w:t>s</w:t>
      </w:r>
      <w:r w:rsidR="004829EC">
        <w:rPr>
          <w:rFonts w:eastAsia="等线"/>
          <w:lang w:eastAsia="zh-CN"/>
        </w:rPr>
        <w:t xml:space="preserve">, the charging duration </w:t>
      </w:r>
      <w:r w:rsidR="00480BB1">
        <w:rPr>
          <w:rFonts w:eastAsia="等线"/>
          <w:lang w:eastAsia="zh-CN"/>
        </w:rPr>
        <w:t xml:space="preserve">for the A IoT devices </w:t>
      </w:r>
      <w:r w:rsidR="004829EC">
        <w:rPr>
          <w:rFonts w:eastAsia="等线"/>
          <w:lang w:eastAsia="zh-CN"/>
        </w:rPr>
        <w:t xml:space="preserve">to be ready for communication can </w:t>
      </w:r>
      <w:r w:rsidR="00480BB1">
        <w:rPr>
          <w:rFonts w:eastAsia="等线"/>
          <w:lang w:eastAsia="zh-CN"/>
        </w:rPr>
        <w:t>vary</w:t>
      </w:r>
      <w:r w:rsidR="004829EC">
        <w:rPr>
          <w:rFonts w:eastAsia="等线"/>
          <w:lang w:eastAsia="zh-CN"/>
        </w:rPr>
        <w:t>.</w:t>
      </w:r>
      <w:r>
        <w:rPr>
          <w:rFonts w:eastAsia="等线"/>
          <w:lang w:eastAsia="zh-CN"/>
        </w:rPr>
        <w:t xml:space="preserve"> Then, the issue cause</w:t>
      </w:r>
      <w:r w:rsidR="005B03F0">
        <w:rPr>
          <w:rFonts w:eastAsia="等线"/>
          <w:lang w:eastAsia="zh-CN"/>
        </w:rPr>
        <w:t>d</w:t>
      </w:r>
      <w:r>
        <w:rPr>
          <w:rFonts w:eastAsia="等线"/>
          <w:lang w:eastAsia="zh-CN"/>
        </w:rPr>
        <w:t xml:space="preserve"> by different time of device availability occurs. </w:t>
      </w:r>
      <w:r w:rsidR="00B51890">
        <w:rPr>
          <w:rFonts w:eastAsia="宋体"/>
        </w:rPr>
        <w:t xml:space="preserve">For the devices with </w:t>
      </w:r>
      <w:r>
        <w:rPr>
          <w:rFonts w:eastAsia="宋体"/>
        </w:rPr>
        <w:t xml:space="preserve">relatively </w:t>
      </w:r>
      <w:r w:rsidR="00B51890">
        <w:rPr>
          <w:rFonts w:eastAsia="宋体"/>
        </w:rPr>
        <w:t>large power consumption</w:t>
      </w:r>
      <w:r>
        <w:rPr>
          <w:rFonts w:eastAsia="宋体"/>
        </w:rPr>
        <w:t xml:space="preserve"> and</w:t>
      </w:r>
      <w:r w:rsidRPr="00296CAE">
        <w:rPr>
          <w:rFonts w:eastAsia="宋体"/>
        </w:rPr>
        <w:t xml:space="preserve"> </w:t>
      </w:r>
      <w:r>
        <w:rPr>
          <w:rFonts w:eastAsia="宋体"/>
        </w:rPr>
        <w:t>being available</w:t>
      </w:r>
      <w:r w:rsidR="00B51890">
        <w:rPr>
          <w:rFonts w:eastAsia="宋体"/>
        </w:rPr>
        <w:t xml:space="preserve"> for DL monitoring</w:t>
      </w:r>
      <w:r>
        <w:rPr>
          <w:rFonts w:eastAsia="宋体"/>
        </w:rPr>
        <w:t xml:space="preserve"> relatively </w:t>
      </w:r>
      <w:r w:rsidRPr="00E52FB0">
        <w:rPr>
          <w:rFonts w:eastAsia="宋体"/>
          <w:u w:val="single"/>
        </w:rPr>
        <w:t>early</w:t>
      </w:r>
      <w:r>
        <w:rPr>
          <w:rFonts w:eastAsia="宋体"/>
        </w:rPr>
        <w:t>, there could be the chance of running out of power before the network send</w:t>
      </w:r>
      <w:r w:rsidR="00480BB1">
        <w:rPr>
          <w:rFonts w:eastAsia="宋体"/>
        </w:rPr>
        <w:t>s</w:t>
      </w:r>
      <w:r>
        <w:rPr>
          <w:rFonts w:eastAsia="宋体"/>
        </w:rPr>
        <w:t xml:space="preserve"> the paging message (since the network may need to wait for devices being available for DL monitoring relatively </w:t>
      </w:r>
      <w:r w:rsidRPr="00E52FB0">
        <w:rPr>
          <w:rFonts w:eastAsia="宋体"/>
          <w:u w:val="single"/>
        </w:rPr>
        <w:t>late</w:t>
      </w:r>
      <w:r>
        <w:rPr>
          <w:rFonts w:eastAsia="宋体"/>
        </w:rPr>
        <w:t>).</w:t>
      </w:r>
    </w:p>
    <w:p w14:paraId="6758A5C0" w14:textId="4D3C6404" w:rsidR="00296CAE" w:rsidRDefault="00296CAE">
      <w:r>
        <w:rPr>
          <w:rFonts w:eastAsia="宋体"/>
        </w:rPr>
        <w:lastRenderedPageBreak/>
        <w:t xml:space="preserve">In the above case (could be </w:t>
      </w:r>
      <w:r w:rsidR="00D82CF8" w:rsidRPr="00D82CF8">
        <w:rPr>
          <w:rFonts w:eastAsia="宋体"/>
        </w:rPr>
        <w:t>atypical</w:t>
      </w:r>
      <w:r>
        <w:rPr>
          <w:rFonts w:eastAsia="宋体"/>
        </w:rPr>
        <w:t>), some d</w:t>
      </w:r>
      <w:r>
        <w:rPr>
          <w:rFonts w:hint="eastAsia"/>
        </w:rPr>
        <w:t>evice</w:t>
      </w:r>
      <w:r>
        <w:t>s</w:t>
      </w:r>
      <w:r>
        <w:rPr>
          <w:rFonts w:hint="eastAsia"/>
        </w:rPr>
        <w:t xml:space="preserve"> may miss the paging message reception, due to unavailability after charging</w:t>
      </w:r>
      <w:r>
        <w:t xml:space="preserve"> (i.e. some </w:t>
      </w:r>
      <w:r>
        <w:rPr>
          <w:rFonts w:hint="eastAsia"/>
        </w:rPr>
        <w:t>device</w:t>
      </w:r>
      <w:r>
        <w:t>s may</w:t>
      </w:r>
      <w:r>
        <w:rPr>
          <w:rFonts w:hint="eastAsia"/>
        </w:rPr>
        <w:t xml:space="preserve"> run out of power, due to the power consumption of monitoring DL after power-on/energy harvesting</w:t>
      </w:r>
      <w:r>
        <w:t>).</w:t>
      </w:r>
    </w:p>
    <w:p w14:paraId="47116570" w14:textId="02B9E0B3" w:rsidR="004933C2" w:rsidRPr="004933C2" w:rsidRDefault="004933C2" w:rsidP="004933C2">
      <w:pPr>
        <w:pStyle w:val="Observation-HW"/>
      </w:pPr>
      <w:r w:rsidRPr="004933C2">
        <w:t>Observation 4:</w:t>
      </w:r>
      <w:r w:rsidRPr="004933C2">
        <w:tab/>
      </w:r>
      <w:r w:rsidRPr="004933C2">
        <w:rPr>
          <w:rFonts w:eastAsia="宋体"/>
        </w:rPr>
        <w:t>The potential impact/issue of energy harvesting on device availability for transmission and reception procedures</w:t>
      </w:r>
      <w:r w:rsidRPr="004933C2">
        <w:t>:</w:t>
      </w:r>
    </w:p>
    <w:p w14:paraId="016D5CF9" w14:textId="228A5FA0" w:rsidR="004933C2" w:rsidRPr="004933C2" w:rsidRDefault="004933C2" w:rsidP="004933C2">
      <w:pPr>
        <w:pStyle w:val="Sub-bulletofproposal"/>
        <w:rPr>
          <w:rFonts w:eastAsia="宋体"/>
        </w:rPr>
      </w:pPr>
      <w:r w:rsidRPr="004933C2">
        <w:rPr>
          <w:rFonts w:eastAsia="等线"/>
          <w:lang w:eastAsia="zh-CN"/>
        </w:rPr>
        <w:t xml:space="preserve">In order to perform data </w:t>
      </w:r>
      <w:r w:rsidRPr="004933C2">
        <w:rPr>
          <w:rFonts w:eastAsia="宋体"/>
        </w:rPr>
        <w:t>transmission/reception, charging/energy harvesting needs to be performed first;</w:t>
      </w:r>
    </w:p>
    <w:p w14:paraId="5B94636B" w14:textId="5988B31D" w:rsidR="004933C2" w:rsidRPr="004933C2" w:rsidRDefault="004933C2" w:rsidP="004933C2">
      <w:pPr>
        <w:pStyle w:val="Sub-bulletofproposal"/>
        <w:rPr>
          <w:rFonts w:eastAsia="宋体"/>
        </w:rPr>
      </w:pPr>
      <w:r w:rsidRPr="004933C2">
        <w:rPr>
          <w:rFonts w:eastAsia="宋体"/>
        </w:rPr>
        <w:t xml:space="preserve">There could be the device unavailability case for </w:t>
      </w:r>
      <w:r w:rsidRPr="004933C2">
        <w:rPr>
          <w:rFonts w:eastAsia="等线"/>
          <w:lang w:eastAsia="zh-CN"/>
        </w:rPr>
        <w:t xml:space="preserve">data </w:t>
      </w:r>
      <w:r w:rsidRPr="004933C2">
        <w:rPr>
          <w:rFonts w:eastAsia="宋体"/>
        </w:rPr>
        <w:t>transmission/reception procedure</w:t>
      </w:r>
      <w:r w:rsidR="000D3F6D">
        <w:rPr>
          <w:rFonts w:eastAsia="宋体"/>
        </w:rPr>
        <w:t>,</w:t>
      </w:r>
      <w:r w:rsidRPr="004933C2">
        <w:rPr>
          <w:rFonts w:eastAsia="宋体"/>
        </w:rPr>
        <w:t xml:space="preserve"> after charging/energy harvesting;</w:t>
      </w:r>
    </w:p>
    <w:p w14:paraId="6969A0E0" w14:textId="160B1AA6" w:rsidR="00C903DE" w:rsidRPr="004933C2" w:rsidRDefault="00C903DE" w:rsidP="004933C2">
      <w:pPr>
        <w:pStyle w:val="Sub-bulletofproposal"/>
        <w:rPr>
          <w:rFonts w:eastAsia="等线"/>
          <w:lang w:eastAsia="zh-CN"/>
        </w:rPr>
      </w:pPr>
      <w:r w:rsidRPr="004933C2">
        <w:rPr>
          <w:rFonts w:eastAsia="等线"/>
          <w:lang w:eastAsia="zh-CN"/>
        </w:rPr>
        <w:t>In some case, some Ambient IoT devices may miss the</w:t>
      </w:r>
      <w:r w:rsidRPr="004933C2">
        <w:rPr>
          <w:rFonts w:hint="eastAsia"/>
        </w:rPr>
        <w:t xml:space="preserve"> paging message reception, </w:t>
      </w:r>
      <w:r w:rsidRPr="004933C2">
        <w:t xml:space="preserve">e.g. </w:t>
      </w:r>
      <w:r w:rsidRPr="004933C2">
        <w:rPr>
          <w:rFonts w:hint="eastAsia"/>
        </w:rPr>
        <w:t xml:space="preserve">due to </w:t>
      </w:r>
      <w:r w:rsidRPr="004933C2">
        <w:t xml:space="preserve">the </w:t>
      </w:r>
      <w:r w:rsidRPr="004933C2">
        <w:rPr>
          <w:rFonts w:hint="eastAsia"/>
        </w:rPr>
        <w:t xml:space="preserve">unavailability </w:t>
      </w:r>
      <w:r w:rsidR="006F432E">
        <w:t xml:space="preserve">(running out of power) </w:t>
      </w:r>
      <w:r w:rsidRPr="004933C2">
        <w:rPr>
          <w:rFonts w:hint="eastAsia"/>
        </w:rPr>
        <w:t>after charging</w:t>
      </w:r>
      <w:r w:rsidRPr="004933C2">
        <w:t>.</w:t>
      </w:r>
    </w:p>
    <w:p w14:paraId="6FD3D5F5" w14:textId="161EF494" w:rsidR="003618EF" w:rsidRDefault="003101DD" w:rsidP="00014891">
      <w:pPr>
        <w:pStyle w:val="3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2</w:t>
      </w:r>
      <w:r>
        <w:rPr>
          <w:rFonts w:eastAsia="宋体"/>
          <w:lang w:eastAsia="zh-CN"/>
        </w:rPr>
        <w:t>.</w:t>
      </w:r>
      <w:r w:rsidR="00776654">
        <w:rPr>
          <w:rFonts w:eastAsia="宋体"/>
          <w:lang w:eastAsia="zh-CN"/>
        </w:rPr>
        <w:t>3</w:t>
      </w:r>
      <w:r>
        <w:rPr>
          <w:rFonts w:eastAsia="宋体"/>
          <w:lang w:eastAsia="zh-CN"/>
        </w:rPr>
        <w:t>.2</w:t>
      </w:r>
      <w:r>
        <w:rPr>
          <w:rFonts w:eastAsia="宋体"/>
          <w:lang w:eastAsia="zh-CN"/>
        </w:rPr>
        <w:tab/>
        <w:t xml:space="preserve">Feasibility </w:t>
      </w:r>
      <w:r w:rsidR="00F52F35">
        <w:rPr>
          <w:rFonts w:eastAsia="宋体"/>
          <w:lang w:eastAsia="zh-CN"/>
        </w:rPr>
        <w:t xml:space="preserve">of </w:t>
      </w:r>
      <w:r>
        <w:rPr>
          <w:rFonts w:eastAsia="宋体"/>
          <w:lang w:eastAsia="zh-CN"/>
        </w:rPr>
        <w:t>power saving enhancement</w:t>
      </w:r>
      <w:r w:rsidR="00C903DE">
        <w:rPr>
          <w:rFonts w:eastAsia="宋体"/>
          <w:lang w:eastAsia="zh-CN"/>
        </w:rPr>
        <w:t xml:space="preserve"> in A-IoT</w:t>
      </w:r>
    </w:p>
    <w:p w14:paraId="588724F7" w14:textId="264DE7C2" w:rsidR="00C903DE" w:rsidRDefault="0096728C" w:rsidP="0096728C">
      <w:pPr>
        <w:rPr>
          <w:rFonts w:eastAsia="宋体"/>
          <w:lang w:eastAsia="zh-CN"/>
        </w:rPr>
      </w:pPr>
      <w:bookmarkStart w:id="8" w:name="_Hlk162555286"/>
      <w:r>
        <w:rPr>
          <w:rFonts w:eastAsia="宋体"/>
          <w:lang w:eastAsia="zh-CN"/>
        </w:rPr>
        <w:t xml:space="preserve">Paging </w:t>
      </w:r>
      <w:r>
        <w:rPr>
          <w:rFonts w:eastAsia="宋体" w:hint="eastAsia"/>
          <w:lang w:eastAsia="zh-CN"/>
        </w:rPr>
        <w:t>D</w:t>
      </w:r>
      <w:r>
        <w:rPr>
          <w:rFonts w:eastAsia="宋体"/>
          <w:lang w:eastAsia="zh-CN"/>
        </w:rPr>
        <w:t xml:space="preserve">RX concept </w:t>
      </w:r>
      <w:bookmarkEnd w:id="8"/>
      <w:r>
        <w:rPr>
          <w:rFonts w:eastAsia="宋体"/>
          <w:lang w:eastAsia="zh-CN"/>
        </w:rPr>
        <w:t>is used in NR system to save the power for paging reception</w:t>
      </w:r>
      <w:r w:rsidR="00A601B6">
        <w:rPr>
          <w:rFonts w:eastAsia="宋体"/>
          <w:lang w:eastAsia="zh-CN"/>
        </w:rPr>
        <w:t xml:space="preserve">, which could be some </w:t>
      </w:r>
      <w:r w:rsidR="00480BB1">
        <w:rPr>
          <w:rFonts w:eastAsia="宋体"/>
          <w:lang w:eastAsia="zh-CN"/>
        </w:rPr>
        <w:t>enhancement</w:t>
      </w:r>
      <w:r w:rsidR="00480BB1" w:rsidRPr="00E52FB0">
        <w:rPr>
          <w:rFonts w:eastAsia="宋体"/>
          <w:u w:val="single"/>
          <w:lang w:eastAsia="zh-CN"/>
        </w:rPr>
        <w:t xml:space="preserve"> </w:t>
      </w:r>
      <w:r w:rsidR="00A601B6" w:rsidRPr="00E52FB0">
        <w:rPr>
          <w:rFonts w:eastAsia="宋体"/>
          <w:u w:val="single"/>
          <w:lang w:eastAsia="zh-CN"/>
        </w:rPr>
        <w:t>related</w:t>
      </w:r>
      <w:r w:rsidR="00A601B6">
        <w:rPr>
          <w:rFonts w:eastAsia="宋体"/>
          <w:lang w:eastAsia="zh-CN"/>
        </w:rPr>
        <w:t xml:space="preserve"> to the above issue. (Note: it is just </w:t>
      </w:r>
      <w:r w:rsidR="00480BB1">
        <w:rPr>
          <w:rFonts w:eastAsia="宋体"/>
          <w:lang w:eastAsia="zh-CN"/>
        </w:rPr>
        <w:t xml:space="preserve">an </w:t>
      </w:r>
      <w:r w:rsidR="00A601B6">
        <w:rPr>
          <w:rFonts w:eastAsia="宋体"/>
          <w:lang w:eastAsia="zh-CN"/>
        </w:rPr>
        <w:t xml:space="preserve">enhancement </w:t>
      </w:r>
      <w:r w:rsidR="00480BB1">
        <w:rPr>
          <w:rFonts w:eastAsia="宋体"/>
          <w:lang w:eastAsia="zh-CN"/>
        </w:rPr>
        <w:t>“</w:t>
      </w:r>
      <w:r w:rsidR="00480BB1" w:rsidRPr="00E52FB0">
        <w:rPr>
          <w:rFonts w:eastAsia="宋体"/>
          <w:u w:val="single"/>
          <w:lang w:eastAsia="zh-CN"/>
        </w:rPr>
        <w:t>related</w:t>
      </w:r>
      <w:r w:rsidR="00480BB1">
        <w:rPr>
          <w:rFonts w:eastAsia="宋体"/>
          <w:u w:val="single"/>
          <w:lang w:eastAsia="zh-CN"/>
        </w:rPr>
        <w:t>”</w:t>
      </w:r>
      <w:r w:rsidR="00480BB1">
        <w:rPr>
          <w:rFonts w:eastAsia="宋体"/>
          <w:lang w:eastAsia="zh-CN"/>
        </w:rPr>
        <w:t xml:space="preserve"> to</w:t>
      </w:r>
      <w:r w:rsidR="00A601B6">
        <w:rPr>
          <w:rFonts w:eastAsia="宋体"/>
          <w:lang w:eastAsia="zh-CN"/>
        </w:rPr>
        <w:t xml:space="preserve"> the above issue, but not </w:t>
      </w:r>
      <w:r w:rsidR="00480BB1">
        <w:rPr>
          <w:rFonts w:eastAsia="宋体"/>
          <w:lang w:eastAsia="zh-CN"/>
        </w:rPr>
        <w:t xml:space="preserve">a </w:t>
      </w:r>
      <w:r w:rsidR="00A601B6">
        <w:rPr>
          <w:rFonts w:eastAsia="宋体"/>
          <w:lang w:eastAsia="zh-CN"/>
        </w:rPr>
        <w:t xml:space="preserve">direction </w:t>
      </w:r>
      <w:r w:rsidR="00A601B6" w:rsidRPr="00E52FB0">
        <w:rPr>
          <w:rFonts w:eastAsia="宋体"/>
          <w:u w:val="single"/>
          <w:lang w:eastAsia="zh-CN"/>
        </w:rPr>
        <w:t>solution</w:t>
      </w:r>
      <w:r w:rsidR="00A601B6">
        <w:rPr>
          <w:rFonts w:eastAsia="宋体"/>
          <w:lang w:eastAsia="zh-CN"/>
        </w:rPr>
        <w:t xml:space="preserve"> to the above issue, see 2.</w:t>
      </w:r>
      <w:r w:rsidR="00D67B59">
        <w:rPr>
          <w:rFonts w:eastAsia="宋体"/>
          <w:lang w:eastAsia="zh-CN"/>
        </w:rPr>
        <w:t>3</w:t>
      </w:r>
      <w:r w:rsidR="00A601B6">
        <w:rPr>
          <w:rFonts w:eastAsia="宋体"/>
          <w:lang w:eastAsia="zh-CN"/>
        </w:rPr>
        <w:t>.3).</w:t>
      </w:r>
    </w:p>
    <w:p w14:paraId="4FCCC9E6" w14:textId="15C0CDA7" w:rsidR="00533AEF" w:rsidRDefault="00533AEF" w:rsidP="0096728C">
      <w:pPr>
        <w:rPr>
          <w:bCs/>
        </w:rPr>
      </w:pPr>
      <w:r>
        <w:rPr>
          <w:rFonts w:eastAsia="宋体"/>
          <w:lang w:eastAsia="zh-CN"/>
        </w:rPr>
        <w:t>The feasibility of doing so</w:t>
      </w:r>
      <w:r w:rsidRPr="00533AEF">
        <w:rPr>
          <w:rFonts w:eastAsia="宋体"/>
          <w:lang w:eastAsia="zh-CN"/>
        </w:rPr>
        <w:t xml:space="preserve">me power saving enhancement </w:t>
      </w:r>
      <w:r w:rsidR="00480BB1" w:rsidRPr="00766A0B">
        <w:rPr>
          <w:rFonts w:eastAsia="宋体"/>
          <w:lang w:eastAsia="zh-CN"/>
        </w:rPr>
        <w:t>in Ambient IoT system</w:t>
      </w:r>
      <w:r w:rsidR="00480BB1" w:rsidRPr="00533AEF">
        <w:rPr>
          <w:rFonts w:eastAsia="宋体"/>
          <w:lang w:eastAsia="zh-CN"/>
        </w:rPr>
        <w:t xml:space="preserve"> </w:t>
      </w:r>
      <w:r w:rsidRPr="00533AEF">
        <w:rPr>
          <w:rFonts w:eastAsia="宋体"/>
          <w:lang w:eastAsia="zh-CN"/>
        </w:rPr>
        <w:t>need</w:t>
      </w:r>
      <w:r w:rsidR="001C6DFE">
        <w:rPr>
          <w:rFonts w:eastAsia="宋体"/>
          <w:lang w:eastAsia="zh-CN"/>
        </w:rPr>
        <w:t>s</w:t>
      </w:r>
      <w:r w:rsidRPr="00533AEF">
        <w:rPr>
          <w:rFonts w:eastAsia="宋体"/>
          <w:lang w:eastAsia="zh-CN"/>
        </w:rPr>
        <w:t xml:space="preserve"> to be f</w:t>
      </w:r>
      <w:r w:rsidRPr="00766A0B">
        <w:rPr>
          <w:rFonts w:eastAsia="宋体"/>
          <w:lang w:eastAsia="zh-CN"/>
        </w:rPr>
        <w:t xml:space="preserve">irst </w:t>
      </w:r>
      <w:r w:rsidR="001C6DFE">
        <w:rPr>
          <w:rFonts w:eastAsia="宋体"/>
          <w:lang w:eastAsia="zh-CN"/>
        </w:rPr>
        <w:t>investigated</w:t>
      </w:r>
      <w:r w:rsidRPr="00766A0B">
        <w:rPr>
          <w:rFonts w:eastAsia="宋体"/>
          <w:lang w:eastAsia="zh-CN"/>
        </w:rPr>
        <w:t xml:space="preserve">. The biggest </w:t>
      </w:r>
      <w:r w:rsidRPr="00554C0F">
        <w:rPr>
          <w:rFonts w:eastAsia="宋体"/>
          <w:lang w:eastAsia="zh-CN"/>
        </w:rPr>
        <w:t>cha</w:t>
      </w:r>
      <w:r w:rsidRPr="00014891">
        <w:rPr>
          <w:rFonts w:eastAsia="宋体"/>
          <w:lang w:eastAsia="zh-CN"/>
        </w:rPr>
        <w:t xml:space="preserve">llenge is the timing </w:t>
      </w:r>
      <w:r w:rsidRPr="00014891">
        <w:rPr>
          <w:bCs/>
        </w:rPr>
        <w:t>acquisition</w:t>
      </w:r>
      <w:r w:rsidRPr="00533AEF">
        <w:rPr>
          <w:bCs/>
        </w:rPr>
        <w:t xml:space="preserve"> as in Obse</w:t>
      </w:r>
      <w:r>
        <w:rPr>
          <w:bCs/>
        </w:rPr>
        <w:t>rvation 3.</w:t>
      </w:r>
    </w:p>
    <w:p w14:paraId="5BA15CD0" w14:textId="2570AC77" w:rsidR="00F9283C" w:rsidRDefault="00F9283C" w:rsidP="0096728C">
      <w:pPr>
        <w:rPr>
          <w:bCs/>
        </w:rPr>
      </w:pPr>
      <w:r>
        <w:rPr>
          <w:bCs/>
        </w:rPr>
        <w:t>In the past meeting, RAN1 discussed and achieved the following agreement: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33AEF" w14:paraId="0746449A" w14:textId="77777777" w:rsidTr="00061CC2">
        <w:tc>
          <w:tcPr>
            <w:tcW w:w="9631" w:type="dxa"/>
          </w:tcPr>
          <w:p w14:paraId="481AE83A" w14:textId="77777777" w:rsidR="00533AEF" w:rsidRPr="00CC7C1F" w:rsidRDefault="00533AEF" w:rsidP="00061CC2">
            <w:pPr>
              <w:rPr>
                <w:lang w:eastAsia="x-none"/>
              </w:rPr>
            </w:pPr>
            <w:r w:rsidRPr="00CC7C1F">
              <w:rPr>
                <w:highlight w:val="green"/>
                <w:lang w:eastAsia="x-none"/>
              </w:rPr>
              <w:t>Agreement</w:t>
            </w:r>
          </w:p>
          <w:p w14:paraId="4B4BD4C8" w14:textId="77777777" w:rsidR="00533AEF" w:rsidRPr="00533AEF" w:rsidRDefault="00533AEF" w:rsidP="00061CC2">
            <w:r w:rsidRPr="00014891">
              <w:t xml:space="preserve">For ambient IoT devices, a </w:t>
            </w:r>
            <w:r w:rsidRPr="00014891">
              <w:rPr>
                <w:color w:val="000000"/>
              </w:rPr>
              <w:t xml:space="preserve">dedicated physical </w:t>
            </w:r>
            <w:r w:rsidRPr="00014891">
              <w:t xml:space="preserve">broadcast channel for R2D, e.g. </w:t>
            </w:r>
            <w:r w:rsidRPr="00766A0B">
              <w:rPr>
                <w:highlight w:val="yellow"/>
              </w:rPr>
              <w:t>PBCH-like, is not considered</w:t>
            </w:r>
            <w:r w:rsidRPr="00014891">
              <w:t xml:space="preserve"> for study.</w:t>
            </w:r>
          </w:p>
          <w:p w14:paraId="372EE316" w14:textId="77777777" w:rsidR="00533AEF" w:rsidRPr="00766A0B" w:rsidRDefault="00533AEF" w:rsidP="00061CC2">
            <w:pPr>
              <w:snapToGrid w:val="0"/>
              <w:rPr>
                <w:bCs/>
              </w:rPr>
            </w:pPr>
            <w:r w:rsidRPr="00533AEF">
              <w:rPr>
                <w:bCs/>
              </w:rPr>
              <w:t xml:space="preserve">At least the following </w:t>
            </w:r>
            <w:r w:rsidRPr="00014891">
              <w:rPr>
                <w:bCs/>
              </w:rPr>
              <w:t>time domain frame structure</w:t>
            </w:r>
            <w:r w:rsidRPr="00533AEF">
              <w:rPr>
                <w:bCs/>
              </w:rPr>
              <w:t xml:space="preserve"> is studied for A-IoT R2D</w:t>
            </w:r>
            <w:r w:rsidRPr="00533AEF" w:rsidDel="00B30D72">
              <w:rPr>
                <w:bCs/>
              </w:rPr>
              <w:t xml:space="preserve"> </w:t>
            </w:r>
            <w:r w:rsidRPr="00533AEF">
              <w:rPr>
                <w:bCs/>
              </w:rPr>
              <w:t>and D2R transmission.</w:t>
            </w:r>
          </w:p>
          <w:p w14:paraId="1CCA8216" w14:textId="77777777" w:rsidR="00533AEF" w:rsidRPr="00766A0B" w:rsidRDefault="00533AEF" w:rsidP="00533AEF">
            <w:pPr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Cs/>
              </w:rPr>
            </w:pPr>
            <w:r w:rsidRPr="00766A0B">
              <w:rPr>
                <w:bCs/>
              </w:rPr>
              <w:t>For R2D transmission,</w:t>
            </w:r>
          </w:p>
          <w:p w14:paraId="1FED3739" w14:textId="77777777" w:rsidR="00533AEF" w:rsidRPr="00014891" w:rsidRDefault="00533AEF" w:rsidP="00533AEF">
            <w:pPr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Cs/>
              </w:rPr>
            </w:pPr>
            <w:r w:rsidRPr="00014891">
              <w:rPr>
                <w:bCs/>
                <w:highlight w:val="yellow"/>
              </w:rPr>
              <w:t>A R2D</w:t>
            </w:r>
            <w:r w:rsidRPr="00014891" w:rsidDel="00B30D72">
              <w:rPr>
                <w:bCs/>
                <w:highlight w:val="yellow"/>
              </w:rPr>
              <w:t xml:space="preserve"> </w:t>
            </w:r>
            <w:r w:rsidRPr="00014891">
              <w:rPr>
                <w:bCs/>
                <w:highlight w:val="yellow"/>
              </w:rPr>
              <w:t>timing acquisition signal (e.g. R2D</w:t>
            </w:r>
            <w:r w:rsidRPr="00014891" w:rsidDel="00B30D72">
              <w:rPr>
                <w:bCs/>
                <w:highlight w:val="yellow"/>
              </w:rPr>
              <w:t xml:space="preserve"> </w:t>
            </w:r>
            <w:r w:rsidRPr="00014891">
              <w:rPr>
                <w:bCs/>
                <w:highlight w:val="yellow"/>
              </w:rPr>
              <w:t>preamble) is included at least for timing acquisition</w:t>
            </w:r>
            <w:r w:rsidRPr="00766A0B">
              <w:rPr>
                <w:bCs/>
              </w:rPr>
              <w:t xml:space="preserve"> and for indicating the start of the R2D</w:t>
            </w:r>
            <w:r w:rsidRPr="00554C0F" w:rsidDel="00B30D72">
              <w:rPr>
                <w:bCs/>
              </w:rPr>
              <w:t xml:space="preserve"> </w:t>
            </w:r>
            <w:r w:rsidRPr="00014891">
              <w:rPr>
                <w:bCs/>
              </w:rPr>
              <w:t>transmission in time domain.</w:t>
            </w:r>
          </w:p>
          <w:p w14:paraId="6A6C4625" w14:textId="77777777" w:rsidR="00533AEF" w:rsidRPr="00014891" w:rsidRDefault="00533AEF" w:rsidP="00533AEF">
            <w:pPr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Cs/>
              </w:rPr>
            </w:pPr>
            <w:r w:rsidRPr="00014891">
              <w:rPr>
                <w:rFonts w:eastAsia="等线"/>
                <w:bCs/>
              </w:rPr>
              <w:t xml:space="preserve">For </w:t>
            </w:r>
            <w:r w:rsidRPr="00014891">
              <w:rPr>
                <w:bCs/>
              </w:rPr>
              <w:t>D2R transmission</w:t>
            </w:r>
            <w:r w:rsidRPr="00014891">
              <w:rPr>
                <w:rFonts w:eastAsia="等线"/>
                <w:bCs/>
              </w:rPr>
              <w:t>,</w:t>
            </w:r>
          </w:p>
          <w:p w14:paraId="56CBDB5F" w14:textId="77777777" w:rsidR="00533AEF" w:rsidRPr="00554C0F" w:rsidRDefault="00533AEF" w:rsidP="00533AEF">
            <w:pPr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Cs/>
              </w:rPr>
            </w:pPr>
            <w:r w:rsidRPr="00014891">
              <w:rPr>
                <w:bCs/>
              </w:rPr>
              <w:t>A D2R timing acquisition signal (e.g. D2R preamble)</w:t>
            </w:r>
            <w:r w:rsidRPr="00766A0B">
              <w:rPr>
                <w:bCs/>
              </w:rPr>
              <w:t xml:space="preserve"> is included at least for timing acquisition and for indicating the start of the D2R transmission in time domain.</w:t>
            </w:r>
          </w:p>
          <w:p w14:paraId="65ABB4DC" w14:textId="77777777" w:rsidR="00533AEF" w:rsidRPr="00061CC2" w:rsidRDefault="00533AEF" w:rsidP="00533AEF">
            <w:pPr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Cs/>
              </w:rPr>
            </w:pPr>
            <w:r w:rsidRPr="00014891">
              <w:rPr>
                <w:bCs/>
              </w:rPr>
              <w:t>FFS other necessary component(s), e.g. midamble, postamble, periodic sync sign</w:t>
            </w:r>
            <w:r w:rsidRPr="00CC7C1F">
              <w:rPr>
                <w:bCs/>
              </w:rPr>
              <w:t>al, control fields, guard period</w:t>
            </w:r>
          </w:p>
        </w:tc>
      </w:tr>
    </w:tbl>
    <w:p w14:paraId="2DC271E8" w14:textId="77777777" w:rsidR="00533AEF" w:rsidRDefault="00533AEF" w:rsidP="00533AEF">
      <w:pPr>
        <w:rPr>
          <w:rFonts w:eastAsia="宋体"/>
          <w:lang w:eastAsia="zh-CN"/>
        </w:rPr>
      </w:pPr>
    </w:p>
    <w:p w14:paraId="23309D25" w14:textId="24E6C5F8" w:rsidR="00533AEF" w:rsidRPr="00BB596E" w:rsidRDefault="00533AEF" w:rsidP="00BB596E">
      <w:pPr>
        <w:pStyle w:val="Observation-HW"/>
      </w:pPr>
      <w:r w:rsidRPr="00BB596E">
        <w:t xml:space="preserve">Observation </w:t>
      </w:r>
      <w:r w:rsidR="00E32AEF" w:rsidRPr="00BB596E">
        <w:t>5</w:t>
      </w:r>
      <w:r w:rsidRPr="00BB596E">
        <w:t>:</w:t>
      </w:r>
      <w:r w:rsidRPr="00BB596E">
        <w:tab/>
        <w:t>RAN1 agreed</w:t>
      </w:r>
      <w:r w:rsidR="002B657D" w:rsidRPr="00BB596E">
        <w:t xml:space="preserve"> that</w:t>
      </w:r>
      <w:r w:rsidRPr="00BB596E">
        <w:t xml:space="preserve"> there is no PBCH-like channel, i.e. the traditional SSB-like </w:t>
      </w:r>
      <w:r w:rsidR="00B41833">
        <w:t xml:space="preserve">(requiring PBCH) </w:t>
      </w:r>
      <w:r w:rsidRPr="00BB596E">
        <w:t xml:space="preserve">synchronisation signal </w:t>
      </w:r>
      <w:r w:rsidR="00BB596E" w:rsidRPr="00BB596E">
        <w:rPr>
          <w:rFonts w:eastAsia="等线" w:hint="eastAsia"/>
        </w:rPr>
        <w:t>may</w:t>
      </w:r>
      <w:r w:rsidR="00BB596E" w:rsidRPr="00BB596E">
        <w:rPr>
          <w:rFonts w:eastAsia="等线"/>
        </w:rPr>
        <w:t xml:space="preserve"> not be</w:t>
      </w:r>
      <w:r w:rsidRPr="00BB596E">
        <w:t xml:space="preserve"> considered.</w:t>
      </w:r>
    </w:p>
    <w:p w14:paraId="2019D36B" w14:textId="675AF47B" w:rsidR="00533AEF" w:rsidRDefault="00533AEF" w:rsidP="00014891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T</w:t>
      </w:r>
      <w:r>
        <w:rPr>
          <w:rFonts w:eastAsia="等线"/>
          <w:lang w:eastAsia="zh-CN"/>
        </w:rPr>
        <w:t>o some</w:t>
      </w:r>
      <w:r w:rsidR="00766A0B">
        <w:rPr>
          <w:rFonts w:eastAsia="等线"/>
          <w:lang w:eastAsia="zh-CN"/>
        </w:rPr>
        <w:t>how support the periodical timing alignment between device and the network, “</w:t>
      </w:r>
      <w:r w:rsidR="00766A0B" w:rsidRPr="00E52FB0">
        <w:rPr>
          <w:rFonts w:eastAsia="等线"/>
          <w:u w:val="single"/>
          <w:lang w:eastAsia="zh-CN"/>
        </w:rPr>
        <w:t>periodical MAC PDU on PRDCH</w:t>
      </w:r>
      <w:r w:rsidR="00766A0B">
        <w:rPr>
          <w:rFonts w:eastAsia="等线"/>
          <w:lang w:eastAsia="zh-CN"/>
        </w:rPr>
        <w:t xml:space="preserve">” can be used, together with the </w:t>
      </w:r>
      <w:r w:rsidR="00766A0B">
        <w:rPr>
          <w:rFonts w:eastAsia="宋体"/>
        </w:rPr>
        <w:t>“</w:t>
      </w:r>
      <w:r w:rsidR="005409FF">
        <w:rPr>
          <w:u w:val="single"/>
        </w:rPr>
        <w:t>R</w:t>
      </w:r>
      <w:r w:rsidR="00766A0B" w:rsidRPr="00E52FB0">
        <w:rPr>
          <w:u w:val="single"/>
        </w:rPr>
        <w:t>2</w:t>
      </w:r>
      <w:r w:rsidR="005409FF">
        <w:rPr>
          <w:u w:val="single"/>
        </w:rPr>
        <w:t>D</w:t>
      </w:r>
      <w:r w:rsidR="00766A0B" w:rsidRPr="00E52FB0">
        <w:rPr>
          <w:u w:val="single"/>
        </w:rPr>
        <w:t xml:space="preserve"> timing acquisition signal (e.g. </w:t>
      </w:r>
      <w:r w:rsidR="005409FF">
        <w:rPr>
          <w:u w:val="single"/>
        </w:rPr>
        <w:t>R</w:t>
      </w:r>
      <w:r w:rsidR="00766A0B" w:rsidRPr="00E52FB0">
        <w:rPr>
          <w:u w:val="single"/>
        </w:rPr>
        <w:t>2</w:t>
      </w:r>
      <w:r w:rsidR="005409FF">
        <w:rPr>
          <w:u w:val="single"/>
        </w:rPr>
        <w:t>D</w:t>
      </w:r>
      <w:r w:rsidR="00766A0B" w:rsidRPr="00E52FB0">
        <w:rPr>
          <w:u w:val="single"/>
        </w:rPr>
        <w:t xml:space="preserve"> preamble)</w:t>
      </w:r>
      <w:r w:rsidR="00766A0B">
        <w:rPr>
          <w:rFonts w:eastAsia="宋体"/>
        </w:rPr>
        <w:t>”</w:t>
      </w:r>
      <w:r w:rsidR="00766A0B">
        <w:rPr>
          <w:rFonts w:eastAsia="宋体"/>
          <w:lang w:eastAsia="zh-CN"/>
        </w:rPr>
        <w:t xml:space="preserve">. Then, network implementation can </w:t>
      </w:r>
      <w:r w:rsidR="00766A0B">
        <w:rPr>
          <w:rFonts w:eastAsia="等线"/>
          <w:lang w:eastAsia="zh-CN"/>
        </w:rPr>
        <w:t xml:space="preserve">periodically transmit this </w:t>
      </w:r>
      <w:r w:rsidR="00766A0B" w:rsidRPr="00014891">
        <w:rPr>
          <w:rFonts w:eastAsia="等线"/>
          <w:highlight w:val="yellow"/>
          <w:lang w:eastAsia="zh-CN"/>
        </w:rPr>
        <w:t>“MAC PDU on PRDCH” plus the “</w:t>
      </w:r>
      <w:r w:rsidR="00D22E37">
        <w:rPr>
          <w:highlight w:val="yellow"/>
        </w:rPr>
        <w:t>R2D</w:t>
      </w:r>
      <w:r w:rsidR="00766A0B" w:rsidRPr="00014891">
        <w:rPr>
          <w:highlight w:val="yellow"/>
        </w:rPr>
        <w:t xml:space="preserve"> preamble</w:t>
      </w:r>
      <w:r w:rsidR="00766A0B" w:rsidRPr="00014891">
        <w:rPr>
          <w:rFonts w:eastAsia="等线"/>
          <w:highlight w:val="yellow"/>
          <w:lang w:eastAsia="zh-CN"/>
        </w:rPr>
        <w:t>” as the starting</w:t>
      </w:r>
      <w:r w:rsidR="006121A3">
        <w:rPr>
          <w:rFonts w:eastAsia="等线"/>
          <w:highlight w:val="yellow"/>
          <w:lang w:eastAsia="zh-CN"/>
        </w:rPr>
        <w:t xml:space="preserve"> point</w:t>
      </w:r>
      <w:r w:rsidR="00766A0B" w:rsidRPr="00014891">
        <w:rPr>
          <w:rFonts w:eastAsia="等线"/>
          <w:highlight w:val="yellow"/>
          <w:lang w:eastAsia="zh-CN"/>
        </w:rPr>
        <w:t>.</w:t>
      </w:r>
      <w:r w:rsidR="00766A0B">
        <w:rPr>
          <w:rFonts w:eastAsia="等线"/>
          <w:lang w:eastAsia="zh-CN"/>
        </w:rPr>
        <w:t xml:space="preserve"> The Ambient IoT device can </w:t>
      </w:r>
      <w:r w:rsidR="009130EE">
        <w:rPr>
          <w:rFonts w:eastAsia="等线"/>
          <w:lang w:eastAsia="zh-CN"/>
        </w:rPr>
        <w:t xml:space="preserve">both receive </w:t>
      </w:r>
      <w:r w:rsidR="009F7301">
        <w:rPr>
          <w:rFonts w:eastAsia="等线"/>
          <w:lang w:eastAsia="zh-CN"/>
        </w:rPr>
        <w:t xml:space="preserve">higher layer </w:t>
      </w:r>
      <w:r w:rsidR="009130EE">
        <w:rPr>
          <w:rFonts w:eastAsia="等线"/>
          <w:lang w:eastAsia="zh-CN"/>
        </w:rPr>
        <w:t>DL message</w:t>
      </w:r>
      <w:r w:rsidR="00F9283C">
        <w:rPr>
          <w:rFonts w:eastAsia="等线"/>
          <w:lang w:eastAsia="zh-CN"/>
        </w:rPr>
        <w:t>,</w:t>
      </w:r>
      <w:r w:rsidR="009130EE">
        <w:rPr>
          <w:rFonts w:eastAsia="等线"/>
          <w:lang w:eastAsia="zh-CN"/>
        </w:rPr>
        <w:t xml:space="preserve"> if any</w:t>
      </w:r>
      <w:r w:rsidR="00F9283C">
        <w:rPr>
          <w:rFonts w:eastAsia="等线"/>
          <w:lang w:eastAsia="zh-CN"/>
        </w:rPr>
        <w:t>,</w:t>
      </w:r>
      <w:r w:rsidR="009130EE">
        <w:rPr>
          <w:rFonts w:eastAsia="等线"/>
          <w:lang w:eastAsia="zh-CN"/>
        </w:rPr>
        <w:t xml:space="preserve"> and adjust the </w:t>
      </w:r>
      <w:r w:rsidR="009130EE">
        <w:t>timing of paging cycle starting point</w:t>
      </w:r>
      <w:r w:rsidR="00237840">
        <w:t xml:space="preserve"> (due to the large value of SFO)</w:t>
      </w:r>
      <w:r w:rsidR="00766A0B">
        <w:rPr>
          <w:rFonts w:eastAsia="等线"/>
          <w:lang w:eastAsia="zh-CN"/>
        </w:rPr>
        <w:t>, by receiving this RAN1 already agreed “</w:t>
      </w:r>
      <w:r w:rsidR="00766A0B" w:rsidRPr="00014891">
        <w:rPr>
          <w:rFonts w:eastAsia="等线"/>
          <w:highlight w:val="yellow"/>
          <w:lang w:eastAsia="zh-CN"/>
        </w:rPr>
        <w:t>block</w:t>
      </w:r>
      <w:r w:rsidR="00766A0B">
        <w:rPr>
          <w:rFonts w:eastAsia="等线"/>
          <w:lang w:eastAsia="zh-CN"/>
        </w:rPr>
        <w:t xml:space="preserve">”.  </w:t>
      </w:r>
    </w:p>
    <w:p w14:paraId="2958142C" w14:textId="78F75F6A" w:rsidR="00003695" w:rsidRDefault="00003695" w:rsidP="00003695">
      <w:pPr>
        <w:pStyle w:val="TF"/>
        <w:rPr>
          <w:rFonts w:eastAsia="等线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45146676" wp14:editId="3AAB8792">
            <wp:extent cx="3848100" cy="390525"/>
            <wp:effectExtent l="0" t="0" r="0" b="0"/>
            <wp:docPr id="1" name="图片 1" descr="cid:image001.png@01DA8097.C9D223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id:image001.png@01DA8097.C9D2236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A6F2DD" w14:textId="4E1B0DAA" w:rsidR="00003695" w:rsidRDefault="00003695" w:rsidP="00003695">
      <w:pPr>
        <w:pStyle w:val="TH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F</w:t>
      </w:r>
      <w:r w:rsidR="00B057A7">
        <w:rPr>
          <w:rFonts w:eastAsia="等线"/>
          <w:lang w:eastAsia="zh-CN"/>
        </w:rPr>
        <w:t>igure 2.</w:t>
      </w:r>
      <w:r w:rsidR="00441F17">
        <w:rPr>
          <w:rFonts w:eastAsia="等线"/>
          <w:lang w:eastAsia="zh-CN"/>
        </w:rPr>
        <w:t>3.2</w:t>
      </w:r>
      <w:r>
        <w:rPr>
          <w:rFonts w:eastAsia="等线"/>
          <w:lang w:eastAsia="zh-CN"/>
        </w:rPr>
        <w:t>:</w:t>
      </w:r>
      <w:r>
        <w:rPr>
          <w:rFonts w:eastAsia="等线"/>
          <w:lang w:eastAsia="zh-CN"/>
        </w:rPr>
        <w:tab/>
      </w:r>
      <w:r w:rsidR="00B151DA">
        <w:rPr>
          <w:rFonts w:eastAsia="等线"/>
          <w:lang w:eastAsia="zh-CN"/>
        </w:rPr>
        <w:t xml:space="preserve">Example of </w:t>
      </w:r>
      <w:r w:rsidR="00BE5BC4">
        <w:rPr>
          <w:rFonts w:eastAsia="等线"/>
          <w:lang w:eastAsia="zh-CN"/>
        </w:rPr>
        <w:t xml:space="preserve">one </w:t>
      </w:r>
      <w:r w:rsidR="00B151DA">
        <w:rPr>
          <w:rFonts w:eastAsia="等线"/>
          <w:lang w:eastAsia="zh-CN"/>
        </w:rPr>
        <w:t>R2D transmission</w:t>
      </w:r>
    </w:p>
    <w:p w14:paraId="1798A055" w14:textId="680B5DB2" w:rsidR="00533AEF" w:rsidRDefault="00533AEF" w:rsidP="00533AEF">
      <w:pPr>
        <w:pStyle w:val="Observation-HW"/>
      </w:pPr>
      <w:r>
        <w:rPr>
          <w:rFonts w:eastAsia="宋体"/>
        </w:rPr>
        <w:t xml:space="preserve">Observation </w:t>
      </w:r>
      <w:r w:rsidR="00E32AEF">
        <w:rPr>
          <w:rFonts w:eastAsia="宋体"/>
        </w:rPr>
        <w:t>6</w:t>
      </w:r>
      <w:r>
        <w:rPr>
          <w:rFonts w:eastAsia="宋体"/>
        </w:rPr>
        <w:t>:</w:t>
      </w:r>
      <w:r>
        <w:rPr>
          <w:rFonts w:eastAsia="宋体"/>
        </w:rPr>
        <w:tab/>
        <w:t>The RAN1 already agreed “</w:t>
      </w:r>
      <w:r w:rsidR="00645BAB">
        <w:rPr>
          <w:rFonts w:eastAsia="宋体"/>
        </w:rPr>
        <w:t>R</w:t>
      </w:r>
      <w:r w:rsidRPr="00014891">
        <w:t>2</w:t>
      </w:r>
      <w:r w:rsidR="00645BAB">
        <w:t>D</w:t>
      </w:r>
      <w:r w:rsidRPr="00014891">
        <w:t xml:space="preserve"> timing acquisition signal (e.g. </w:t>
      </w:r>
      <w:r w:rsidR="007C627F">
        <w:t>R</w:t>
      </w:r>
      <w:r w:rsidRPr="00014891">
        <w:t>2</w:t>
      </w:r>
      <w:r w:rsidR="007C627F">
        <w:t>D</w:t>
      </w:r>
      <w:r w:rsidRPr="00014891">
        <w:t xml:space="preserve"> preamble)</w:t>
      </w:r>
      <w:r>
        <w:rPr>
          <w:rFonts w:eastAsia="宋体"/>
        </w:rPr>
        <w:t xml:space="preserve">” can support the </w:t>
      </w:r>
      <w:r w:rsidRPr="00CC7C1F">
        <w:t>timing acquisition</w:t>
      </w:r>
      <w:r>
        <w:t xml:space="preserve"> for </w:t>
      </w:r>
      <w:r w:rsidR="00BC0249">
        <w:t xml:space="preserve">the A-IoT device to </w:t>
      </w:r>
      <w:r>
        <w:t xml:space="preserve">adjust the timing of </w:t>
      </w:r>
      <w:r w:rsidR="006F3E92">
        <w:t xml:space="preserve">the </w:t>
      </w:r>
      <w:r>
        <w:t xml:space="preserve">paging cycle starting point. </w:t>
      </w:r>
    </w:p>
    <w:p w14:paraId="6A49D935" w14:textId="737C5449" w:rsidR="00F56169" w:rsidRDefault="00F56169" w:rsidP="00F56169">
      <w:pPr>
        <w:pStyle w:val="Observation-HW"/>
      </w:pPr>
      <w:r>
        <w:lastRenderedPageBreak/>
        <w:t xml:space="preserve">Observation </w:t>
      </w:r>
      <w:r w:rsidR="00E32AEF">
        <w:t>7</w:t>
      </w:r>
      <w:r>
        <w:t>:</w:t>
      </w:r>
      <w:r>
        <w:tab/>
        <w:t xml:space="preserve">If any DRX-like cycle is needed, </w:t>
      </w:r>
      <w:r w:rsidRPr="004302EA">
        <w:rPr>
          <w:rFonts w:hint="eastAsia"/>
        </w:rPr>
        <w:t>th</w:t>
      </w:r>
      <w:r>
        <w:t xml:space="preserve">e </w:t>
      </w:r>
      <w:r w:rsidR="009441FB">
        <w:t>“</w:t>
      </w:r>
      <w:r>
        <w:t xml:space="preserve">higher layer </w:t>
      </w:r>
      <w:r w:rsidR="00BC0249">
        <w:t xml:space="preserve">DL </w:t>
      </w:r>
      <w:r>
        <w:t xml:space="preserve">MAC PDU together with </w:t>
      </w:r>
      <w:r w:rsidR="002D0D55">
        <w:t>R</w:t>
      </w:r>
      <w:r w:rsidRPr="00061CC2">
        <w:t>2</w:t>
      </w:r>
      <w:r w:rsidR="002D0D55">
        <w:t>D</w:t>
      </w:r>
      <w:r w:rsidRPr="00061CC2">
        <w:t xml:space="preserve"> preamble</w:t>
      </w:r>
      <w:r>
        <w:t xml:space="preserve"> as the </w:t>
      </w:r>
      <w:r w:rsidR="00F542E6">
        <w:t>start</w:t>
      </w:r>
      <w:r w:rsidR="009441FB">
        <w:t>”</w:t>
      </w:r>
      <w:r>
        <w:t xml:space="preserve"> can be transmitted in the beginning of the DRX-like cycle, without RAN1 further </w:t>
      </w:r>
      <w:r w:rsidR="005921D7">
        <w:t>discussion</w:t>
      </w:r>
      <w:r w:rsidR="00BC0249">
        <w:t>/impact</w:t>
      </w:r>
      <w:r w:rsidR="005921D7">
        <w:t xml:space="preserve"> on</w:t>
      </w:r>
      <w:r>
        <w:t xml:space="preserve"> the synchronisation signal.</w:t>
      </w:r>
    </w:p>
    <w:p w14:paraId="6983008D" w14:textId="642E201C" w:rsidR="00FD3737" w:rsidRDefault="00FD3737" w:rsidP="00FD3737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E</w:t>
      </w:r>
      <w:r>
        <w:rPr>
          <w:rFonts w:eastAsia="宋体"/>
          <w:lang w:eastAsia="zh-CN"/>
        </w:rPr>
        <w:t xml:space="preserve">ven though the Paging DRX-like cycle enhancement can be supported without RAN1 further discussion/impact, </w:t>
      </w:r>
      <w:bookmarkStart w:id="9" w:name="_Hlk163053844"/>
      <w:r>
        <w:rPr>
          <w:rFonts w:eastAsia="宋体"/>
          <w:lang w:eastAsia="zh-CN"/>
        </w:rPr>
        <w:t>it is still not the suitable solution to address the above issue in 2.</w:t>
      </w:r>
      <w:r w:rsidR="00D061C4">
        <w:rPr>
          <w:rFonts w:eastAsia="宋体"/>
          <w:lang w:eastAsia="zh-CN"/>
        </w:rPr>
        <w:t>3</w:t>
      </w:r>
      <w:r>
        <w:rPr>
          <w:rFonts w:eastAsia="宋体"/>
          <w:lang w:eastAsia="zh-CN"/>
        </w:rPr>
        <w:t>.1</w:t>
      </w:r>
      <w:r w:rsidR="00FE6F0E">
        <w:rPr>
          <w:rFonts w:eastAsia="宋体"/>
          <w:lang w:eastAsia="zh-CN"/>
        </w:rPr>
        <w:t xml:space="preserve"> (see below 2.3.3)</w:t>
      </w:r>
      <w:r>
        <w:rPr>
          <w:rFonts w:eastAsia="宋体"/>
          <w:lang w:eastAsia="zh-CN"/>
        </w:rPr>
        <w:t>.</w:t>
      </w:r>
    </w:p>
    <w:bookmarkEnd w:id="9"/>
    <w:p w14:paraId="63846C96" w14:textId="3CD7E7BA" w:rsidR="003101DD" w:rsidRDefault="003101DD" w:rsidP="00014891">
      <w:pPr>
        <w:pStyle w:val="3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2</w:t>
      </w:r>
      <w:r>
        <w:rPr>
          <w:rFonts w:eastAsia="等线"/>
          <w:lang w:eastAsia="zh-CN"/>
        </w:rPr>
        <w:t>.</w:t>
      </w:r>
      <w:r w:rsidR="00D67B59">
        <w:rPr>
          <w:rFonts w:eastAsia="等线"/>
          <w:lang w:eastAsia="zh-CN"/>
        </w:rPr>
        <w:t>3</w:t>
      </w:r>
      <w:r>
        <w:rPr>
          <w:rFonts w:eastAsia="等线"/>
          <w:lang w:eastAsia="zh-CN"/>
        </w:rPr>
        <w:t>.3</w:t>
      </w:r>
      <w:r>
        <w:rPr>
          <w:rFonts w:eastAsia="等线"/>
          <w:lang w:eastAsia="zh-CN"/>
        </w:rPr>
        <w:tab/>
        <w:t>Limitation of power saving enhancement</w:t>
      </w:r>
    </w:p>
    <w:p w14:paraId="15838CF0" w14:textId="34F7505C" w:rsidR="00FD3737" w:rsidRDefault="00FD3737" w:rsidP="00FD3737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E</w:t>
      </w:r>
      <w:r>
        <w:rPr>
          <w:rFonts w:eastAsia="等线"/>
          <w:lang w:eastAsia="zh-CN"/>
        </w:rPr>
        <w:t xml:space="preserve">ven with power saving enhancement to somehow reduce the possibility of device unavailability for paging reception, there is still the chance </w:t>
      </w:r>
      <w:r w:rsidR="001905D3">
        <w:rPr>
          <w:rFonts w:eastAsia="等线"/>
          <w:lang w:eastAsia="zh-CN"/>
        </w:rPr>
        <w:t xml:space="preserve">that </w:t>
      </w:r>
      <w:r>
        <w:rPr>
          <w:rFonts w:eastAsia="等线"/>
          <w:lang w:eastAsia="zh-CN"/>
        </w:rPr>
        <w:t>some device becomes unavailable</w:t>
      </w:r>
      <w:r w:rsidR="00EA67E1">
        <w:rPr>
          <w:rFonts w:eastAsia="等线"/>
          <w:lang w:eastAsia="zh-CN"/>
        </w:rPr>
        <w:t xml:space="preserve"> anyway</w:t>
      </w:r>
      <w:r>
        <w:rPr>
          <w:rFonts w:eastAsia="等线"/>
          <w:lang w:eastAsia="zh-CN"/>
        </w:rPr>
        <w:t xml:space="preserve"> e.g. due to large power consumption.</w:t>
      </w:r>
      <w:r w:rsidR="00FC12A7">
        <w:rPr>
          <w:rFonts w:eastAsia="等线"/>
          <w:lang w:eastAsia="zh-CN"/>
        </w:rPr>
        <w:t xml:space="preserve"> So, power saving enhancement is just one best-effort way to somehow extend the power-on duration for communication. But, it cannot completely avoid the case of device unavailability for paging reception.</w:t>
      </w:r>
    </w:p>
    <w:p w14:paraId="1F95A719" w14:textId="0DA2E05A" w:rsidR="00535366" w:rsidRDefault="00535366" w:rsidP="00535366">
      <w:pPr>
        <w:pStyle w:val="Observation-HW"/>
        <w:ind w:left="1410" w:hanging="1410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O</w:t>
      </w:r>
      <w:r>
        <w:rPr>
          <w:rFonts w:eastAsia="等线"/>
          <w:lang w:eastAsia="zh-CN"/>
        </w:rPr>
        <w:t xml:space="preserve">bservation </w:t>
      </w:r>
      <w:r w:rsidR="00E32AEF">
        <w:rPr>
          <w:rFonts w:eastAsia="等线"/>
          <w:lang w:eastAsia="zh-CN"/>
        </w:rPr>
        <w:t>8</w:t>
      </w:r>
      <w:r>
        <w:rPr>
          <w:rFonts w:eastAsia="等线"/>
          <w:lang w:eastAsia="zh-CN"/>
        </w:rPr>
        <w:t>:</w:t>
      </w:r>
      <w:r>
        <w:rPr>
          <w:rFonts w:eastAsia="等线"/>
          <w:lang w:eastAsia="zh-CN"/>
        </w:rPr>
        <w:tab/>
        <w:t xml:space="preserve">Any power saving enhancement is </w:t>
      </w:r>
      <w:r w:rsidRPr="00AA6283">
        <w:rPr>
          <w:rFonts w:eastAsia="等线"/>
          <w:highlight w:val="yellow"/>
          <w:lang w:eastAsia="zh-CN"/>
        </w:rPr>
        <w:t>just best-effort</w:t>
      </w:r>
      <w:r>
        <w:rPr>
          <w:rFonts w:eastAsia="等线"/>
          <w:lang w:eastAsia="zh-CN"/>
        </w:rPr>
        <w:t xml:space="preserve"> way to extend the duration for “device availability with energy”, </w:t>
      </w:r>
      <w:r w:rsidRPr="00AA6283">
        <w:rPr>
          <w:rFonts w:eastAsia="等线"/>
          <w:highlight w:val="yellow"/>
          <w:lang w:eastAsia="zh-CN"/>
        </w:rPr>
        <w:t xml:space="preserve">rather than </w:t>
      </w:r>
      <w:r w:rsidR="00F9283C">
        <w:rPr>
          <w:rFonts w:eastAsia="等线"/>
          <w:highlight w:val="yellow"/>
          <w:lang w:eastAsia="zh-CN"/>
        </w:rPr>
        <w:t xml:space="preserve">a final solution </w:t>
      </w:r>
      <w:r w:rsidRPr="00AA6283">
        <w:rPr>
          <w:rFonts w:eastAsia="等线"/>
          <w:highlight w:val="yellow"/>
          <w:lang w:eastAsia="zh-CN"/>
        </w:rPr>
        <w:t>to completely avoid the device unavailability</w:t>
      </w:r>
      <w:r>
        <w:rPr>
          <w:rFonts w:eastAsia="等线"/>
          <w:lang w:eastAsia="zh-CN"/>
        </w:rPr>
        <w:t xml:space="preserve"> case.</w:t>
      </w:r>
    </w:p>
    <w:p w14:paraId="6851CB7D" w14:textId="771A032B" w:rsidR="001C7378" w:rsidRDefault="00713809" w:rsidP="001C7378">
      <w:r>
        <w:rPr>
          <w:rFonts w:eastAsia="等线" w:hint="eastAsia"/>
          <w:lang w:eastAsia="zh-CN"/>
        </w:rPr>
        <w:t>T</w:t>
      </w:r>
      <w:r>
        <w:rPr>
          <w:rFonts w:eastAsia="等线"/>
          <w:lang w:eastAsia="zh-CN"/>
        </w:rPr>
        <w:t>o really address the issue in 2.</w:t>
      </w:r>
      <w:r w:rsidR="00936DB4">
        <w:rPr>
          <w:rFonts w:eastAsia="等线"/>
          <w:lang w:eastAsia="zh-CN"/>
        </w:rPr>
        <w:t>3</w:t>
      </w:r>
      <w:r>
        <w:rPr>
          <w:rFonts w:eastAsia="等线"/>
          <w:lang w:eastAsia="zh-CN"/>
        </w:rPr>
        <w:t xml:space="preserve">.1, the network implementation should re-transmit the paging message for the same inventory request to handle those devices, which missed the first paging message </w:t>
      </w:r>
      <w:r>
        <w:rPr>
          <w:rFonts w:hint="eastAsia"/>
        </w:rPr>
        <w:t xml:space="preserve">due to </w:t>
      </w:r>
      <w:r>
        <w:t xml:space="preserve">the </w:t>
      </w:r>
      <w:r>
        <w:rPr>
          <w:rFonts w:hint="eastAsia"/>
        </w:rPr>
        <w:t>unavailability after charging</w:t>
      </w:r>
      <w:r>
        <w:t>.</w:t>
      </w:r>
      <w:r w:rsidR="00F9283C">
        <w:t xml:space="preserve"> We can call this solution “</w:t>
      </w:r>
      <w:r w:rsidR="00F9283C" w:rsidRPr="00AA6283">
        <w:rPr>
          <w:rFonts w:eastAsia="等线" w:hint="eastAsia"/>
          <w:b/>
          <w:bCs/>
          <w:highlight w:val="yellow"/>
          <w:lang w:eastAsia="zh-CN"/>
        </w:rPr>
        <w:t>S</w:t>
      </w:r>
      <w:r w:rsidR="00F9283C" w:rsidRPr="00AA6283">
        <w:rPr>
          <w:rFonts w:eastAsia="等线"/>
          <w:b/>
          <w:bCs/>
          <w:highlight w:val="yellow"/>
          <w:lang w:eastAsia="zh-CN"/>
        </w:rPr>
        <w:t>olution 1</w:t>
      </w:r>
      <w:r w:rsidR="00F9283C">
        <w:rPr>
          <w:rFonts w:eastAsia="等线"/>
          <w:b/>
          <w:bCs/>
          <w:lang w:eastAsia="zh-CN"/>
        </w:rPr>
        <w:t>”.</w:t>
      </w:r>
    </w:p>
    <w:p w14:paraId="54ADFBDD" w14:textId="51B9422F" w:rsidR="009C1C3F" w:rsidRDefault="00713809" w:rsidP="001C7378">
      <w:r>
        <w:t xml:space="preserve">After the first paging message and the corresponding random access and data transmission procedure for the devices, which </w:t>
      </w:r>
      <w:r w:rsidRPr="00AE60BA">
        <w:rPr>
          <w:u w:val="single"/>
        </w:rPr>
        <w:t>received</w:t>
      </w:r>
      <w:r>
        <w:t xml:space="preserve"> the </w:t>
      </w:r>
      <w:r w:rsidR="00D435E8">
        <w:t xml:space="preserve">first </w:t>
      </w:r>
      <w:r>
        <w:t xml:space="preserve">paging message, the network implementation can re-transmit the paging message for </w:t>
      </w:r>
      <w:r w:rsidR="003A3169">
        <w:t xml:space="preserve">the </w:t>
      </w:r>
      <w:r>
        <w:t xml:space="preserve">other devices which </w:t>
      </w:r>
      <w:r w:rsidRPr="00AE60BA">
        <w:rPr>
          <w:u w:val="single"/>
        </w:rPr>
        <w:t>missed</w:t>
      </w:r>
      <w:r>
        <w:t xml:space="preserve"> the first paging message. Assuming the energy harvesting is always there, the devices</w:t>
      </w:r>
      <w:r w:rsidR="00C2620E">
        <w:t>,</w:t>
      </w:r>
      <w:r>
        <w:t xml:space="preserve"> which was unavailable when the first </w:t>
      </w:r>
      <w:r w:rsidR="00B554FF">
        <w:t>paging</w:t>
      </w:r>
      <w:r>
        <w:t xml:space="preserve"> message </w:t>
      </w:r>
      <w:r w:rsidR="00C2620E">
        <w:t xml:space="preserve">was sent, </w:t>
      </w:r>
      <w:r w:rsidR="00FB5E87">
        <w:t>will most likely</w:t>
      </w:r>
      <w:r w:rsidR="00C2620E">
        <w:t xml:space="preserve"> become available when the paging message is re-transmitted after a while.</w:t>
      </w:r>
      <w:r w:rsidR="009C1C3F">
        <w:t xml:space="preserve"> </w:t>
      </w:r>
    </w:p>
    <w:p w14:paraId="2609C0BE" w14:textId="782F3102" w:rsidR="00713809" w:rsidRDefault="009C1C3F" w:rsidP="001C7378">
      <w:r>
        <w:t xml:space="preserve">The Ambient IoT device can maintain some status/flag in </w:t>
      </w:r>
      <w:r w:rsidRPr="00E52FB0">
        <w:rPr>
          <w:rFonts w:hint="eastAsia"/>
        </w:rPr>
        <w:t xml:space="preserve">one register memory (e.g. </w:t>
      </w:r>
      <w:r w:rsidRPr="00E52FB0">
        <w:t>with</w:t>
      </w:r>
      <w:r w:rsidRPr="00E52FB0">
        <w:rPr>
          <w:rFonts w:hint="eastAsia"/>
        </w:rPr>
        <w:t xml:space="preserve"> separate capacitor)</w:t>
      </w:r>
      <w:r w:rsidRPr="00E52FB0">
        <w:t>,</w:t>
      </w:r>
      <w:r w:rsidRPr="00E52FB0">
        <w:rPr>
          <w:rFonts w:hint="eastAsia"/>
        </w:rPr>
        <w:t xml:space="preserve"> which can maintain the </w:t>
      </w:r>
      <w:r w:rsidRPr="00E52FB0">
        <w:t>status/flag</w:t>
      </w:r>
      <w:r w:rsidRPr="00E52FB0">
        <w:rPr>
          <w:rFonts w:hint="eastAsia"/>
        </w:rPr>
        <w:t xml:space="preserve"> longer than the energy storage for communication.</w:t>
      </w:r>
      <w:r w:rsidRPr="00E52FB0">
        <w:t xml:space="preserve"> By using/setting this </w:t>
      </w:r>
      <w:r>
        <w:t xml:space="preserve">status/flag, the devices which </w:t>
      </w:r>
      <w:r w:rsidRPr="00954426">
        <w:rPr>
          <w:u w:val="single"/>
        </w:rPr>
        <w:t>received</w:t>
      </w:r>
      <w:r>
        <w:t xml:space="preserve"> the first paging message will ignore the paging message re-transmission, while the devices which </w:t>
      </w:r>
      <w:r w:rsidRPr="00954426">
        <w:rPr>
          <w:u w:val="single"/>
        </w:rPr>
        <w:t>missed</w:t>
      </w:r>
      <w:r>
        <w:t xml:space="preserve"> the first paging message will process and respond to the re-transmitted paging message. </w:t>
      </w:r>
    </w:p>
    <w:p w14:paraId="2C57BE7F" w14:textId="3BF891D1" w:rsidR="005500AC" w:rsidRPr="00C1080E" w:rsidRDefault="00A6479C" w:rsidP="001C7378">
      <w:pPr>
        <w:rPr>
          <w:rFonts w:eastAsiaTheme="minorEastAsia"/>
        </w:rPr>
      </w:pPr>
      <w:r>
        <w:rPr>
          <w:rFonts w:hint="eastAsia"/>
        </w:rPr>
        <w:t xml:space="preserve">BS implementation </w:t>
      </w:r>
      <w:r w:rsidR="003C0B90">
        <w:t xml:space="preserve">can </w:t>
      </w:r>
      <w:r>
        <w:rPr>
          <w:rFonts w:hint="eastAsia"/>
        </w:rPr>
        <w:t xml:space="preserve">determine whether to perform one </w:t>
      </w:r>
      <w:r w:rsidR="00641BED">
        <w:t xml:space="preserve">or </w:t>
      </w:r>
      <w:r>
        <w:rPr>
          <w:rFonts w:hint="eastAsia"/>
        </w:rPr>
        <w:t xml:space="preserve">more </w:t>
      </w:r>
      <w:r>
        <w:t xml:space="preserve">paging </w:t>
      </w:r>
      <w:r>
        <w:rPr>
          <w:rFonts w:hint="eastAsia"/>
        </w:rPr>
        <w:t>re-transmission</w:t>
      </w:r>
      <w:r w:rsidR="00641BED">
        <w:t>s</w:t>
      </w:r>
      <w:r>
        <w:rPr>
          <w:rFonts w:hint="eastAsia"/>
        </w:rPr>
        <w:t xml:space="preserve"> for potential unavailable device, e.g. by considering the number of device</w:t>
      </w:r>
      <w:r w:rsidR="00F9283C">
        <w:t>s</w:t>
      </w:r>
      <w:r>
        <w:rPr>
          <w:rFonts w:hint="eastAsia"/>
        </w:rPr>
        <w:t xml:space="preserve"> </w:t>
      </w:r>
      <w:r w:rsidR="00641BED">
        <w:t>that</w:t>
      </w:r>
      <w:r w:rsidR="00641BED">
        <w:rPr>
          <w:rFonts w:hint="eastAsia"/>
        </w:rPr>
        <w:t xml:space="preserve"> </w:t>
      </w:r>
      <w:r>
        <w:rPr>
          <w:rFonts w:hint="eastAsia"/>
        </w:rPr>
        <w:t>access</w:t>
      </w:r>
      <w:r w:rsidR="00641BED">
        <w:t>ed</w:t>
      </w:r>
      <w:r>
        <w:rPr>
          <w:rFonts w:hint="eastAsia"/>
        </w:rPr>
        <w:t xml:space="preserve"> in</w:t>
      </w:r>
      <w:r w:rsidR="00040D99">
        <w:t xml:space="preserve"> the</w:t>
      </w:r>
      <w:r>
        <w:rPr>
          <w:rFonts w:hint="eastAsia"/>
        </w:rPr>
        <w:t xml:space="preserve"> previous round</w:t>
      </w:r>
      <w:r w:rsidR="005F1827">
        <w:t>. For example, if there is no more device respond, the BS can consider there is no more un-handled device.</w:t>
      </w:r>
    </w:p>
    <w:p w14:paraId="055C6520" w14:textId="49FEC8E1" w:rsidR="00D67B59" w:rsidRPr="008025A8" w:rsidRDefault="000623CF" w:rsidP="006917FD">
      <w:r w:rsidRPr="006917FD">
        <w:t xml:space="preserve">Based on </w:t>
      </w:r>
      <w:r>
        <w:t xml:space="preserve">the </w:t>
      </w:r>
      <w:r w:rsidRPr="006917FD">
        <w:t>above discussion, RAN2 could further discuss the potential solution</w:t>
      </w:r>
      <w:r>
        <w:t>s</w:t>
      </w:r>
      <w:r w:rsidR="00B23D7B">
        <w:t xml:space="preserve"> </w:t>
      </w:r>
      <w:r w:rsidRPr="006917FD">
        <w:t xml:space="preserve">and standard impact </w:t>
      </w:r>
      <w:r>
        <w:t>of</w:t>
      </w:r>
      <w:r w:rsidRPr="006917FD">
        <w:t xml:space="preserve"> device availability</w:t>
      </w:r>
      <w:r w:rsidR="000E7876">
        <w:t>, if needed</w:t>
      </w:r>
      <w:r w:rsidRPr="006917FD">
        <w:t xml:space="preserve">, assuming no </w:t>
      </w:r>
      <w:r w:rsidRPr="000623CF">
        <w:t>additional physical layer</w:t>
      </w:r>
      <w:r w:rsidR="00D67B59">
        <w:t xml:space="preserve"> design impacts (e.g. the</w:t>
      </w:r>
      <w:r w:rsidRPr="000623CF">
        <w:t xml:space="preserve"> synchronisation signa</w:t>
      </w:r>
      <w:r>
        <w:t>l</w:t>
      </w:r>
      <w:r w:rsidR="00D67B59">
        <w:t>)</w:t>
      </w:r>
      <w:r>
        <w:t>.</w:t>
      </w:r>
      <w:r w:rsidR="005500AC">
        <w:t xml:space="preserve"> Therefore, the </w:t>
      </w:r>
      <w:r w:rsidR="00641BED">
        <w:t>“</w:t>
      </w:r>
      <w:r w:rsidR="005500AC">
        <w:t>solution 1</w:t>
      </w:r>
      <w:r w:rsidR="00641BED">
        <w:t>”</w:t>
      </w:r>
      <w:r w:rsidR="005500AC">
        <w:t>, which can really address the issue</w:t>
      </w:r>
      <w:r w:rsidR="00C1080E">
        <w:t xml:space="preserve">, </w:t>
      </w:r>
      <w:r w:rsidR="005500AC">
        <w:t>can be</w:t>
      </w:r>
      <w:r w:rsidR="00C1080E">
        <w:t xml:space="preserve"> the</w:t>
      </w:r>
      <w:r w:rsidR="005500AC">
        <w:t xml:space="preserve"> baseline</w:t>
      </w:r>
      <w:r w:rsidR="00C1080E">
        <w:t xml:space="preserve"> for now</w:t>
      </w:r>
      <w:r w:rsidR="005500AC">
        <w:t xml:space="preserve">, while </w:t>
      </w:r>
      <w:r w:rsidR="00641BED">
        <w:t>a potential “</w:t>
      </w:r>
      <w:r w:rsidR="005500AC">
        <w:t>solution 2</w:t>
      </w:r>
      <w:r w:rsidR="00641BED">
        <w:t>”</w:t>
      </w:r>
      <w:r w:rsidR="005500AC">
        <w:t xml:space="preserve"> with power saving enhancement/paging DRX concept can be further discussed.</w:t>
      </w:r>
    </w:p>
    <w:p w14:paraId="66156853" w14:textId="177E1987" w:rsidR="00352518" w:rsidRPr="008025A8" w:rsidRDefault="00352518" w:rsidP="008025A8">
      <w:pPr>
        <w:pStyle w:val="Proposal-HW"/>
        <w:ind w:left="1128" w:hanging="1128"/>
      </w:pP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 xml:space="preserve">roposal </w:t>
      </w:r>
      <w:r w:rsidR="00530B0E">
        <w:rPr>
          <w:rFonts w:eastAsia="等线"/>
          <w:lang w:eastAsia="zh-CN"/>
        </w:rPr>
        <w:t>3</w:t>
      </w:r>
      <w:r w:rsidRPr="00352518">
        <w:t>:</w:t>
      </w:r>
      <w:r w:rsidR="008025A8">
        <w:tab/>
        <w:t xml:space="preserve">For paging-like functionality, </w:t>
      </w:r>
      <w:r w:rsidRPr="000623CF">
        <w:t xml:space="preserve">RAN2 </w:t>
      </w:r>
      <w:r w:rsidR="00641BED">
        <w:t xml:space="preserve">should </w:t>
      </w:r>
      <w:r w:rsidRPr="000623CF">
        <w:t xml:space="preserve">study the potential </w:t>
      </w:r>
      <w:r>
        <w:t>impact</w:t>
      </w:r>
      <w:r w:rsidRPr="000623CF">
        <w:t xml:space="preserve"> on device </w:t>
      </w:r>
      <w:r>
        <w:t>(un)</w:t>
      </w:r>
      <w:r w:rsidRPr="000623CF">
        <w:t>availability</w:t>
      </w:r>
      <w:r>
        <w:t xml:space="preserve"> due to/related to </w:t>
      </w:r>
      <w:r w:rsidR="008025A8">
        <w:t>energy harvesting/</w:t>
      </w:r>
      <w:r>
        <w:t>charging</w:t>
      </w:r>
      <w:r w:rsidR="008025A8">
        <w:t>, with</w:t>
      </w:r>
      <w:r>
        <w:t>:</w:t>
      </w:r>
    </w:p>
    <w:p w14:paraId="4C08DD36" w14:textId="6982E5F2" w:rsidR="0073493B" w:rsidRPr="0073493B" w:rsidRDefault="00352518" w:rsidP="001A1A6E">
      <w:pPr>
        <w:pStyle w:val="Sub-bulletofproposal"/>
        <w:ind w:left="1134"/>
        <w:rPr>
          <w:rFonts w:eastAsia="等线"/>
        </w:rPr>
      </w:pPr>
      <w:r w:rsidRPr="00134C10">
        <w:rPr>
          <w:rFonts w:eastAsia="宋体"/>
        </w:rPr>
        <w:t>Solution 1</w:t>
      </w:r>
      <w:r w:rsidR="00CC79E4">
        <w:rPr>
          <w:rFonts w:eastAsia="宋体"/>
        </w:rPr>
        <w:t xml:space="preserve"> (</w:t>
      </w:r>
      <w:r w:rsidR="00CC79E4" w:rsidRPr="00134C10">
        <w:t>no paging DRX cycle</w:t>
      </w:r>
      <w:r w:rsidR="00CC79E4">
        <w:rPr>
          <w:rFonts w:eastAsia="宋体"/>
        </w:rPr>
        <w:t>)</w:t>
      </w:r>
      <w:r w:rsidRPr="00134C10">
        <w:t xml:space="preserve">: </w:t>
      </w:r>
    </w:p>
    <w:p w14:paraId="0A1A405E" w14:textId="7EE7FEBB" w:rsidR="00CD151A" w:rsidRPr="00CD151A" w:rsidRDefault="00352518" w:rsidP="001A1A6E">
      <w:pPr>
        <w:pStyle w:val="Sub-bulletofproposal"/>
        <w:numPr>
          <w:ilvl w:val="2"/>
          <w:numId w:val="7"/>
        </w:numPr>
        <w:ind w:left="1843" w:hanging="425"/>
        <w:rPr>
          <w:rFonts w:eastAsia="等线"/>
        </w:rPr>
      </w:pPr>
      <w:r w:rsidRPr="00134C10">
        <w:t xml:space="preserve">Once the A-IoT device has energy, the A-IoT device continuously monitors DL for receiving Paging-like Message (or </w:t>
      </w:r>
      <w:r w:rsidR="00B76703" w:rsidRPr="00B76703">
        <w:t>Initial</w:t>
      </w:r>
      <w:r w:rsidRPr="00134C10">
        <w:t xml:space="preserve"> Trigger Message)</w:t>
      </w:r>
      <w:r w:rsidR="00CC79E4">
        <w:t>.</w:t>
      </w:r>
      <w:r w:rsidRPr="00134C10">
        <w:t xml:space="preserve"> </w:t>
      </w:r>
    </w:p>
    <w:p w14:paraId="1B33C5F2" w14:textId="4E6D444B" w:rsidR="00352518" w:rsidRPr="00134C10" w:rsidRDefault="00352518" w:rsidP="001A1A6E">
      <w:pPr>
        <w:pStyle w:val="Sub-bulletofproposal"/>
        <w:numPr>
          <w:ilvl w:val="2"/>
          <w:numId w:val="7"/>
        </w:numPr>
        <w:ind w:left="1843" w:hanging="425"/>
        <w:rPr>
          <w:rFonts w:eastAsia="等线"/>
        </w:rPr>
      </w:pPr>
      <w:r w:rsidRPr="00134C10">
        <w:t xml:space="preserve">Then, </w:t>
      </w:r>
      <w:r w:rsidR="00DF223A">
        <w:t xml:space="preserve">reader </w:t>
      </w:r>
      <w:r w:rsidRPr="00134C10">
        <w:t>r</w:t>
      </w:r>
      <w:r w:rsidRPr="00134C10">
        <w:rPr>
          <w:rFonts w:eastAsia="等线"/>
        </w:rPr>
        <w:t>e-</w:t>
      </w:r>
      <w:r w:rsidR="00DF223A" w:rsidRPr="00134C10">
        <w:rPr>
          <w:rFonts w:eastAsia="等线"/>
        </w:rPr>
        <w:t>transmi</w:t>
      </w:r>
      <w:r w:rsidR="00DF223A">
        <w:rPr>
          <w:rFonts w:eastAsia="等线"/>
        </w:rPr>
        <w:t>ts</w:t>
      </w:r>
      <w:r w:rsidR="00DF223A" w:rsidRPr="00134C10">
        <w:rPr>
          <w:rFonts w:eastAsia="等线"/>
        </w:rPr>
        <w:t xml:space="preserve"> </w:t>
      </w:r>
      <w:r w:rsidRPr="00134C10">
        <w:rPr>
          <w:rFonts w:eastAsia="等线"/>
        </w:rPr>
        <w:t xml:space="preserve">the paging message </w:t>
      </w:r>
      <w:r w:rsidR="00DF223A">
        <w:rPr>
          <w:rFonts w:eastAsia="等线"/>
        </w:rPr>
        <w:t>to</w:t>
      </w:r>
      <w:r w:rsidR="00DF223A" w:rsidRPr="00134C10">
        <w:rPr>
          <w:rFonts w:eastAsia="等线"/>
        </w:rPr>
        <w:t xml:space="preserve"> </w:t>
      </w:r>
      <w:r w:rsidRPr="00134C10">
        <w:rPr>
          <w:rFonts w:eastAsia="等线"/>
        </w:rPr>
        <w:t xml:space="preserve">address the issue </w:t>
      </w:r>
      <w:r w:rsidR="0098062C">
        <w:rPr>
          <w:rFonts w:eastAsia="等线"/>
        </w:rPr>
        <w:t>that</w:t>
      </w:r>
      <w:r w:rsidRPr="00134C10">
        <w:rPr>
          <w:rFonts w:eastAsia="等线"/>
        </w:rPr>
        <w:t xml:space="preserve"> some Ambient IoT devices missed the</w:t>
      </w:r>
      <w:r w:rsidRPr="00134C10">
        <w:rPr>
          <w:rFonts w:hint="eastAsia"/>
        </w:rPr>
        <w:t xml:space="preserve"> paging message reception, </w:t>
      </w:r>
      <w:r w:rsidRPr="00134C10">
        <w:t xml:space="preserve">e.g. </w:t>
      </w:r>
      <w:r w:rsidRPr="00134C10">
        <w:rPr>
          <w:rFonts w:hint="eastAsia"/>
        </w:rPr>
        <w:t xml:space="preserve">due to unavailability </w:t>
      </w:r>
      <w:r w:rsidR="006F432E">
        <w:t xml:space="preserve">(running out of power) </w:t>
      </w:r>
      <w:r w:rsidR="006F432E" w:rsidRPr="004933C2">
        <w:rPr>
          <w:rFonts w:hint="eastAsia"/>
        </w:rPr>
        <w:t>after charging</w:t>
      </w:r>
      <w:r w:rsidRPr="00134C10">
        <w:t>.</w:t>
      </w:r>
    </w:p>
    <w:p w14:paraId="101349D3" w14:textId="77777777" w:rsidR="00711A14" w:rsidRPr="00711A14" w:rsidRDefault="00352518" w:rsidP="001A1A6E">
      <w:pPr>
        <w:pStyle w:val="Sub-bulletofproposal"/>
        <w:ind w:left="1134"/>
        <w:rPr>
          <w:rFonts w:eastAsia="宋体"/>
        </w:rPr>
      </w:pPr>
      <w:r w:rsidRPr="00134C10">
        <w:rPr>
          <w:rFonts w:eastAsia="等线" w:hint="eastAsia"/>
        </w:rPr>
        <w:t>S</w:t>
      </w:r>
      <w:r w:rsidRPr="00134C10">
        <w:rPr>
          <w:rFonts w:eastAsia="等线"/>
        </w:rPr>
        <w:t>olution 2:</w:t>
      </w:r>
      <w:r w:rsidR="008025A8" w:rsidRPr="00134C10">
        <w:rPr>
          <w:rFonts w:eastAsia="等线"/>
        </w:rPr>
        <w:t xml:space="preserve"> </w:t>
      </w:r>
    </w:p>
    <w:p w14:paraId="15109E72" w14:textId="77777777" w:rsidR="007276BF" w:rsidRPr="007276BF" w:rsidRDefault="00352518" w:rsidP="001A1A6E">
      <w:pPr>
        <w:pStyle w:val="Sub-bulletofproposal"/>
        <w:numPr>
          <w:ilvl w:val="2"/>
          <w:numId w:val="7"/>
        </w:numPr>
        <w:ind w:left="1843" w:hanging="425"/>
      </w:pPr>
      <w:r w:rsidRPr="007276BF">
        <w:t xml:space="preserve">RAN2 can further discuss on whether and how (if needed) to </w:t>
      </w:r>
      <w:r w:rsidR="00BD2016" w:rsidRPr="007276BF">
        <w:t>support paging DRX cycle</w:t>
      </w:r>
      <w:r w:rsidR="00A21771" w:rsidRPr="00134C10">
        <w:t xml:space="preserve"> concept</w:t>
      </w:r>
      <w:r w:rsidRPr="007276BF">
        <w:t>.</w:t>
      </w:r>
      <w:r w:rsidR="00F177BF" w:rsidRPr="007276BF">
        <w:t xml:space="preserve"> </w:t>
      </w:r>
    </w:p>
    <w:p w14:paraId="32FACDDB" w14:textId="7FDA2C70" w:rsidR="000623CF" w:rsidRPr="007276BF" w:rsidRDefault="00F177BF" w:rsidP="001A1A6E">
      <w:pPr>
        <w:pStyle w:val="Sub-bulletofproposal"/>
        <w:numPr>
          <w:ilvl w:val="2"/>
          <w:numId w:val="7"/>
        </w:numPr>
        <w:ind w:left="1843" w:hanging="425"/>
      </w:pPr>
      <w:r w:rsidRPr="007276BF">
        <w:t>RAN2</w:t>
      </w:r>
      <w:r w:rsidR="004475F2" w:rsidRPr="007276BF">
        <w:t xml:space="preserve"> </w:t>
      </w:r>
      <w:r w:rsidR="00A56572" w:rsidRPr="007276BF">
        <w:t xml:space="preserve">should </w:t>
      </w:r>
      <w:r w:rsidR="004475F2" w:rsidRPr="00134C10">
        <w:t>avoid</w:t>
      </w:r>
      <w:r w:rsidR="00A56572" w:rsidRPr="00134C10">
        <w:t xml:space="preserve"> </w:t>
      </w:r>
      <w:r w:rsidR="00773E51" w:rsidRPr="00134C10">
        <w:t xml:space="preserve">further physical layer </w:t>
      </w:r>
      <w:r w:rsidR="00F73942" w:rsidRPr="00134C10">
        <w:t>design impact</w:t>
      </w:r>
      <w:r w:rsidR="00FC6101" w:rsidRPr="00134C10">
        <w:t>s.</w:t>
      </w:r>
    </w:p>
    <w:p w14:paraId="07ACB988" w14:textId="76B23D9C" w:rsidR="00406CBE" w:rsidRDefault="000C444F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Malgun Gothic" w:hAnsi="Arial"/>
          <w:sz w:val="36"/>
          <w:lang w:eastAsia="de-DE"/>
        </w:rPr>
      </w:pPr>
      <w:r>
        <w:rPr>
          <w:rFonts w:ascii="Arial" w:eastAsia="Malgun Gothic" w:hAnsi="Arial"/>
          <w:sz w:val="36"/>
          <w:lang w:eastAsia="de-DE"/>
        </w:rPr>
        <w:lastRenderedPageBreak/>
        <w:t>3</w:t>
      </w:r>
      <w:r>
        <w:rPr>
          <w:rFonts w:ascii="Arial" w:eastAsia="Malgun Gothic" w:hAnsi="Arial"/>
          <w:sz w:val="36"/>
          <w:lang w:eastAsia="de-DE"/>
        </w:rPr>
        <w:tab/>
        <w:t>Conclusion</w:t>
      </w:r>
      <w:r w:rsidR="00C44F92">
        <w:rPr>
          <w:rFonts w:ascii="Arial" w:eastAsia="Malgun Gothic" w:hAnsi="Arial"/>
          <w:sz w:val="36"/>
          <w:lang w:eastAsia="de-DE"/>
        </w:rPr>
        <w:t>s</w:t>
      </w:r>
    </w:p>
    <w:p w14:paraId="08564A7C" w14:textId="77777777" w:rsidR="00406CBE" w:rsidRDefault="000C444F">
      <w:pPr>
        <w:textAlignment w:val="auto"/>
        <w:rPr>
          <w:lang w:eastAsia="en-GB"/>
        </w:rPr>
      </w:pPr>
      <w:r>
        <w:rPr>
          <w:lang w:eastAsia="en-GB"/>
        </w:rPr>
        <w:t>This contribution makes the following proposals:</w:t>
      </w:r>
    </w:p>
    <w:p w14:paraId="04280A46" w14:textId="77777777" w:rsidR="00791E05" w:rsidRDefault="00791E05" w:rsidP="00791E05">
      <w:pPr>
        <w:pStyle w:val="Observation-HW"/>
      </w:pPr>
      <w:r>
        <w:t>Observation 1:</w:t>
      </w:r>
      <w:r>
        <w:tab/>
        <w:t xml:space="preserve">There is no TAU-like functionality, since the cell selection/reselection-like function and the DO-A </w:t>
      </w:r>
      <w:r>
        <w:rPr>
          <w:rFonts w:eastAsia="宋体"/>
          <w:lang w:val="en-US" w:eastAsia="ja-JP"/>
        </w:rPr>
        <w:t>traffic type</w:t>
      </w:r>
      <w:r>
        <w:t xml:space="preserve"> are not to be supported in R19.</w:t>
      </w:r>
    </w:p>
    <w:p w14:paraId="0F1EC293" w14:textId="77777777" w:rsidR="00791E05" w:rsidRDefault="00791E05" w:rsidP="00791E05">
      <w:pPr>
        <w:pStyle w:val="Observation-HW"/>
        <w:rPr>
          <w:bCs/>
        </w:rPr>
      </w:pPr>
      <w:r>
        <w:t>Observation 2a:</w:t>
      </w:r>
      <w:r>
        <w:tab/>
        <w:t xml:space="preserve">In order to know which readers can serve </w:t>
      </w:r>
      <w:r>
        <w:rPr>
          <w:bCs/>
        </w:rPr>
        <w:t>one</w:t>
      </w:r>
      <w:r>
        <w:rPr>
          <w:rFonts w:hint="eastAsia"/>
          <w:bCs/>
        </w:rPr>
        <w:t>/</w:t>
      </w:r>
      <w:r>
        <w:rPr>
          <w:bCs/>
        </w:rPr>
        <w:t xml:space="preserve">a group of/all </w:t>
      </w:r>
      <w:r>
        <w:rPr>
          <w:rFonts w:eastAsia="Malgun Gothic"/>
          <w:lang w:eastAsia="de-DE"/>
        </w:rPr>
        <w:t>A-IoT</w:t>
      </w:r>
      <w:r>
        <w:rPr>
          <w:bCs/>
        </w:rPr>
        <w:t xml:space="preserve"> devices</w:t>
      </w:r>
      <w:r>
        <w:t xml:space="preserve">, the CN can store some history information of association between </w:t>
      </w:r>
      <w:r>
        <w:rPr>
          <w:bCs/>
        </w:rPr>
        <w:t>A-IoT devices and the readers</w:t>
      </w:r>
      <w:r>
        <w:t xml:space="preserve">, e.g. </w:t>
      </w:r>
      <w:r>
        <w:rPr>
          <w:bCs/>
        </w:rPr>
        <w:t>based on previous location report or obtaining information from OAM/server.</w:t>
      </w:r>
    </w:p>
    <w:p w14:paraId="2A1B3C26" w14:textId="77777777" w:rsidR="00791E05" w:rsidRDefault="00791E05" w:rsidP="00791E05">
      <w:pPr>
        <w:pStyle w:val="Observation-HW"/>
      </w:pPr>
      <w:r>
        <w:t>Observation 2b:</w:t>
      </w:r>
      <w:r>
        <w:tab/>
        <w:t>The paging reachability issue is under SA2 discussion</w:t>
      </w:r>
      <w:r>
        <w:rPr>
          <w:bCs/>
        </w:rPr>
        <w:t xml:space="preserve"> which has no impact to the Ambient IoT device side and no RAN2 impact</w:t>
      </w:r>
      <w:r>
        <w:rPr>
          <w:rFonts w:ascii="宋体" w:eastAsia="宋体" w:hAnsi="宋体" w:cs="宋体" w:hint="eastAsia"/>
          <w:bCs/>
          <w:lang w:eastAsia="zh-CN"/>
        </w:rPr>
        <w:t>.</w:t>
      </w:r>
    </w:p>
    <w:p w14:paraId="71DF40DD" w14:textId="77777777" w:rsidR="00791E05" w:rsidRDefault="00791E05" w:rsidP="00791E05">
      <w:pPr>
        <w:pStyle w:val="Observation-HW"/>
      </w:pPr>
      <w:r>
        <w:t>Observation 3:</w:t>
      </w:r>
      <w:r>
        <w:tab/>
      </w:r>
      <w:r>
        <w:rPr>
          <w:bCs/>
        </w:rPr>
        <w:t xml:space="preserve">A-IoT device is not able to support the timing alignment with the network to determine the accurate PO and paging DRX cycle boundary, with SFO as large as </w:t>
      </w:r>
      <w:r>
        <w:rPr>
          <w:lang w:eastAsia="zh-CN"/>
        </w:rPr>
        <w:t>10</w:t>
      </w:r>
      <w:r>
        <w:rPr>
          <w:vertAlign w:val="superscript"/>
          <w:lang w:eastAsia="zh-CN"/>
        </w:rPr>
        <w:t>5</w:t>
      </w:r>
      <w:r>
        <w:rPr>
          <w:lang w:eastAsia="zh-CN"/>
        </w:rPr>
        <w:t xml:space="preserve"> ppm</w:t>
      </w:r>
      <w:r>
        <w:t>.</w:t>
      </w:r>
    </w:p>
    <w:p w14:paraId="75C130F2" w14:textId="77777777" w:rsidR="00D1413A" w:rsidRPr="004933C2" w:rsidRDefault="00D1413A" w:rsidP="00D1413A">
      <w:pPr>
        <w:pStyle w:val="Observation-HW"/>
      </w:pPr>
      <w:r w:rsidRPr="004933C2">
        <w:t>Observation 4:</w:t>
      </w:r>
      <w:r w:rsidRPr="004933C2">
        <w:tab/>
      </w:r>
      <w:r w:rsidRPr="004933C2">
        <w:rPr>
          <w:rFonts w:eastAsia="宋体"/>
        </w:rPr>
        <w:t>The potential impact/issue of energy harvesting on device availability for transmission and reception procedures</w:t>
      </w:r>
      <w:r w:rsidRPr="004933C2">
        <w:t>:</w:t>
      </w:r>
    </w:p>
    <w:p w14:paraId="0F7FAC1A" w14:textId="77777777" w:rsidR="00D1413A" w:rsidRPr="004933C2" w:rsidRDefault="00D1413A" w:rsidP="00D1413A">
      <w:pPr>
        <w:pStyle w:val="Sub-bulletofproposal"/>
        <w:rPr>
          <w:rFonts w:eastAsia="宋体"/>
        </w:rPr>
      </w:pPr>
      <w:r w:rsidRPr="004933C2">
        <w:rPr>
          <w:rFonts w:eastAsia="等线"/>
          <w:lang w:eastAsia="zh-CN"/>
        </w:rPr>
        <w:t xml:space="preserve">In order to perform data </w:t>
      </w:r>
      <w:r w:rsidRPr="004933C2">
        <w:rPr>
          <w:rFonts w:eastAsia="宋体"/>
        </w:rPr>
        <w:t>transmission/reception, charging/energy harvesting needs to be performed first;</w:t>
      </w:r>
    </w:p>
    <w:p w14:paraId="2FFA2269" w14:textId="77777777" w:rsidR="00D1413A" w:rsidRPr="004933C2" w:rsidRDefault="00D1413A" w:rsidP="00D1413A">
      <w:pPr>
        <w:pStyle w:val="Sub-bulletofproposal"/>
        <w:rPr>
          <w:rFonts w:eastAsia="宋体"/>
        </w:rPr>
      </w:pPr>
      <w:r w:rsidRPr="004933C2">
        <w:rPr>
          <w:rFonts w:eastAsia="宋体"/>
        </w:rPr>
        <w:t xml:space="preserve">There could be the device unavailability case for </w:t>
      </w:r>
      <w:r w:rsidRPr="004933C2">
        <w:rPr>
          <w:rFonts w:eastAsia="等线"/>
          <w:lang w:eastAsia="zh-CN"/>
        </w:rPr>
        <w:t xml:space="preserve">data </w:t>
      </w:r>
      <w:r w:rsidRPr="004933C2">
        <w:rPr>
          <w:rFonts w:eastAsia="宋体"/>
        </w:rPr>
        <w:t>transmission/reception procedure</w:t>
      </w:r>
      <w:r>
        <w:rPr>
          <w:rFonts w:eastAsia="宋体"/>
        </w:rPr>
        <w:t>,</w:t>
      </w:r>
      <w:r w:rsidRPr="004933C2">
        <w:rPr>
          <w:rFonts w:eastAsia="宋体"/>
        </w:rPr>
        <w:t xml:space="preserve"> after charging/energy harvesting;</w:t>
      </w:r>
    </w:p>
    <w:p w14:paraId="2A06DC21" w14:textId="77777777" w:rsidR="00D1413A" w:rsidRPr="004933C2" w:rsidRDefault="00D1413A" w:rsidP="00D1413A">
      <w:pPr>
        <w:pStyle w:val="Sub-bulletofproposal"/>
        <w:rPr>
          <w:rFonts w:eastAsia="等线"/>
          <w:lang w:eastAsia="zh-CN"/>
        </w:rPr>
      </w:pPr>
      <w:r w:rsidRPr="004933C2">
        <w:rPr>
          <w:rFonts w:eastAsia="等线"/>
          <w:lang w:eastAsia="zh-CN"/>
        </w:rPr>
        <w:t>In some case, some Ambient IoT devices may miss the</w:t>
      </w:r>
      <w:r w:rsidRPr="004933C2">
        <w:rPr>
          <w:rFonts w:hint="eastAsia"/>
        </w:rPr>
        <w:t xml:space="preserve"> paging message reception, </w:t>
      </w:r>
      <w:r w:rsidRPr="004933C2">
        <w:t xml:space="preserve">e.g. </w:t>
      </w:r>
      <w:r w:rsidRPr="004933C2">
        <w:rPr>
          <w:rFonts w:hint="eastAsia"/>
        </w:rPr>
        <w:t xml:space="preserve">due to </w:t>
      </w:r>
      <w:r w:rsidRPr="004933C2">
        <w:t xml:space="preserve">the </w:t>
      </w:r>
      <w:r w:rsidRPr="004933C2">
        <w:rPr>
          <w:rFonts w:hint="eastAsia"/>
        </w:rPr>
        <w:t xml:space="preserve">unavailability </w:t>
      </w:r>
      <w:r>
        <w:t xml:space="preserve">(running out of power) </w:t>
      </w:r>
      <w:r w:rsidRPr="004933C2">
        <w:rPr>
          <w:rFonts w:hint="eastAsia"/>
        </w:rPr>
        <w:t>after charging</w:t>
      </w:r>
      <w:r w:rsidRPr="004933C2">
        <w:t>.</w:t>
      </w:r>
    </w:p>
    <w:p w14:paraId="6437AA7D" w14:textId="77777777" w:rsidR="00D1413A" w:rsidRPr="00BB596E" w:rsidRDefault="00D1413A" w:rsidP="00D1413A">
      <w:pPr>
        <w:pStyle w:val="Observation-HW"/>
      </w:pPr>
      <w:r w:rsidRPr="00BB596E">
        <w:t>Observation 5:</w:t>
      </w:r>
      <w:r w:rsidRPr="00BB596E">
        <w:tab/>
        <w:t xml:space="preserve">RAN1 agreed that there is no PBCH-like channel, i.e. the traditional SSB-like </w:t>
      </w:r>
      <w:r>
        <w:t xml:space="preserve">(requiring PBCH) </w:t>
      </w:r>
      <w:r w:rsidRPr="00BB596E">
        <w:t xml:space="preserve">synchronisation signal </w:t>
      </w:r>
      <w:r w:rsidRPr="00BB596E">
        <w:rPr>
          <w:rFonts w:eastAsia="等线" w:hint="eastAsia"/>
        </w:rPr>
        <w:t>may</w:t>
      </w:r>
      <w:r w:rsidRPr="00BB596E">
        <w:rPr>
          <w:rFonts w:eastAsia="等线"/>
        </w:rPr>
        <w:t xml:space="preserve"> not be</w:t>
      </w:r>
      <w:r w:rsidRPr="00BB596E">
        <w:t xml:space="preserve"> considered.</w:t>
      </w:r>
    </w:p>
    <w:p w14:paraId="469468B5" w14:textId="77777777" w:rsidR="00D1413A" w:rsidRDefault="00D1413A" w:rsidP="00D1413A">
      <w:pPr>
        <w:pStyle w:val="Observation-HW"/>
      </w:pPr>
      <w:r>
        <w:rPr>
          <w:rFonts w:eastAsia="宋体"/>
        </w:rPr>
        <w:t>Observation 6:</w:t>
      </w:r>
      <w:r>
        <w:rPr>
          <w:rFonts w:eastAsia="宋体"/>
        </w:rPr>
        <w:tab/>
        <w:t>The RAN1 already agreed “R</w:t>
      </w:r>
      <w:r w:rsidRPr="00014891">
        <w:t>2</w:t>
      </w:r>
      <w:r>
        <w:t>D</w:t>
      </w:r>
      <w:r w:rsidRPr="00014891">
        <w:t xml:space="preserve"> timing acquisition signal (e.g. </w:t>
      </w:r>
      <w:r>
        <w:t>R</w:t>
      </w:r>
      <w:r w:rsidRPr="00014891">
        <w:t>2</w:t>
      </w:r>
      <w:r>
        <w:t>D</w:t>
      </w:r>
      <w:r w:rsidRPr="00014891">
        <w:t xml:space="preserve"> preamble)</w:t>
      </w:r>
      <w:r>
        <w:rPr>
          <w:rFonts w:eastAsia="宋体"/>
        </w:rPr>
        <w:t xml:space="preserve">” can support the </w:t>
      </w:r>
      <w:r w:rsidRPr="00CC7C1F">
        <w:t>timing acquisition</w:t>
      </w:r>
      <w:r>
        <w:t xml:space="preserve"> for the A-IoT device to adjust the timing of the paging cycle starting point. </w:t>
      </w:r>
    </w:p>
    <w:p w14:paraId="4681C5CA" w14:textId="77777777" w:rsidR="00D1413A" w:rsidRDefault="00D1413A" w:rsidP="00D1413A">
      <w:pPr>
        <w:pStyle w:val="Observation-HW"/>
      </w:pPr>
      <w:r>
        <w:t>Observation 7:</w:t>
      </w:r>
      <w:r>
        <w:tab/>
        <w:t xml:space="preserve">If any DRX-like cycle is needed, </w:t>
      </w:r>
      <w:r w:rsidRPr="004302EA">
        <w:rPr>
          <w:rFonts w:hint="eastAsia"/>
        </w:rPr>
        <w:t>th</w:t>
      </w:r>
      <w:r>
        <w:t>e “higher layer DL MAC PDU together with R</w:t>
      </w:r>
      <w:r w:rsidRPr="00061CC2">
        <w:t>2</w:t>
      </w:r>
      <w:r>
        <w:t>D</w:t>
      </w:r>
      <w:r w:rsidRPr="00061CC2">
        <w:t xml:space="preserve"> preamble</w:t>
      </w:r>
      <w:r>
        <w:t xml:space="preserve"> as the start” can be transmitted in the beginning of the DRX-like cycle, without RAN1 further discussion/impact on the synchronisation signal.</w:t>
      </w:r>
    </w:p>
    <w:p w14:paraId="7B8DAEA5" w14:textId="77777777" w:rsidR="00D1413A" w:rsidRDefault="00D1413A" w:rsidP="00D1413A">
      <w:pPr>
        <w:pStyle w:val="Observation-HW"/>
        <w:ind w:left="1410" w:hanging="1410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O</w:t>
      </w:r>
      <w:r>
        <w:rPr>
          <w:rFonts w:eastAsia="等线"/>
          <w:lang w:eastAsia="zh-CN"/>
        </w:rPr>
        <w:t>bservation 8:</w:t>
      </w:r>
      <w:r>
        <w:rPr>
          <w:rFonts w:eastAsia="等线"/>
          <w:lang w:eastAsia="zh-CN"/>
        </w:rPr>
        <w:tab/>
        <w:t>Any power s</w:t>
      </w:r>
      <w:r w:rsidRPr="00D1413A">
        <w:rPr>
          <w:rFonts w:eastAsia="等线"/>
          <w:lang w:eastAsia="zh-CN"/>
        </w:rPr>
        <w:t>aving enhancement is just best-effort way to extend the duration for “device availability with energy”, rather than a final solution to completely avoid the device unavailability case.</w:t>
      </w:r>
    </w:p>
    <w:p w14:paraId="1992435D" w14:textId="37F4F35C" w:rsidR="004166BB" w:rsidRPr="00D1413A" w:rsidRDefault="004166BB" w:rsidP="00BD7DBD">
      <w:pPr>
        <w:pStyle w:val="Observation-HW"/>
        <w:ind w:left="0" w:firstLineChars="0" w:firstLine="0"/>
        <w:rPr>
          <w:rFonts w:eastAsia="等线"/>
          <w:lang w:eastAsia="zh-CN"/>
        </w:rPr>
      </w:pPr>
    </w:p>
    <w:p w14:paraId="2BD2B806" w14:textId="4903A568" w:rsidR="000623CF" w:rsidRDefault="000623CF" w:rsidP="00027DEB">
      <w:pPr>
        <w:textAlignment w:val="auto"/>
        <w:rPr>
          <w:i/>
          <w:color w:val="FF0000"/>
          <w:u w:val="single"/>
          <w:lang w:eastAsia="en-GB"/>
        </w:rPr>
      </w:pPr>
      <w:r w:rsidRPr="000623CF">
        <w:rPr>
          <w:i/>
          <w:color w:val="FF0000"/>
          <w:u w:val="single"/>
          <w:lang w:eastAsia="en-GB"/>
        </w:rPr>
        <w:t>Paging-like functionality and message content</w:t>
      </w:r>
    </w:p>
    <w:p w14:paraId="5D0C3062" w14:textId="77777777" w:rsidR="00FE6F0E" w:rsidRDefault="00FE6F0E" w:rsidP="00FE6F0E">
      <w:pPr>
        <w:pStyle w:val="Proposal-HW"/>
        <w:ind w:right="200"/>
      </w:pPr>
      <w:r>
        <w:t>Proposal 1:</w:t>
      </w:r>
      <w:r>
        <w:tab/>
      </w:r>
      <w:r>
        <w:rPr>
          <w:bCs/>
        </w:rPr>
        <w:t xml:space="preserve">In Ambient IoT interface, the paging-like functionality is used to indicate which </w:t>
      </w:r>
      <w:r>
        <w:rPr>
          <w:rFonts w:eastAsia="Malgun Gothic"/>
          <w:lang w:eastAsia="de-DE"/>
        </w:rPr>
        <w:t>A-IoT</w:t>
      </w:r>
      <w:r>
        <w:rPr>
          <w:bCs/>
        </w:rPr>
        <w:t xml:space="preserve"> device(s) is/are targeted to respond.</w:t>
      </w:r>
    </w:p>
    <w:p w14:paraId="37A8FD90" w14:textId="77777777" w:rsidR="00FE6F0E" w:rsidRDefault="00FE6F0E" w:rsidP="00FE6F0E">
      <w:pPr>
        <w:pStyle w:val="Proposal-HW"/>
        <w:ind w:right="200"/>
        <w:rPr>
          <w:bCs/>
        </w:rPr>
      </w:pPr>
      <w:r>
        <w:t>Proposal 2:</w:t>
      </w:r>
      <w:r>
        <w:tab/>
      </w:r>
      <w:r>
        <w:rPr>
          <w:bCs/>
        </w:rPr>
        <w:t xml:space="preserve">In Ambient IoT interface, RAN2 assumes that the Paging-like Message (or </w:t>
      </w:r>
      <w:r w:rsidRPr="00B76703">
        <w:rPr>
          <w:bCs/>
        </w:rPr>
        <w:t>Initial</w:t>
      </w:r>
      <w:r>
        <w:rPr>
          <w:bCs/>
        </w:rPr>
        <w:t xml:space="preserve"> Trigger Message) at least includes the upper layer Mask/Filter/Group information, targeting to one</w:t>
      </w:r>
      <w:r>
        <w:rPr>
          <w:rFonts w:hint="eastAsia"/>
          <w:bCs/>
        </w:rPr>
        <w:t>/</w:t>
      </w:r>
      <w:r>
        <w:rPr>
          <w:bCs/>
        </w:rPr>
        <w:t xml:space="preserve">a group of/all </w:t>
      </w:r>
      <w:r>
        <w:rPr>
          <w:rFonts w:eastAsia="Malgun Gothic"/>
          <w:lang w:eastAsia="de-DE"/>
        </w:rPr>
        <w:t>A-IoT</w:t>
      </w:r>
      <w:r>
        <w:rPr>
          <w:bCs/>
        </w:rPr>
        <w:t xml:space="preserve"> devices, and:</w:t>
      </w:r>
    </w:p>
    <w:p w14:paraId="69144E9C" w14:textId="77777777" w:rsidR="00FE6F0E" w:rsidRDefault="00FE6F0E" w:rsidP="00FE6F0E">
      <w:pPr>
        <w:pStyle w:val="Sub-bulletofproposal"/>
      </w:pPr>
      <w:r>
        <w:t xml:space="preserve">The reader includes the upper layer Mask/Filter/Group information, which is received from the CN, into the Paging-like Message (or </w:t>
      </w:r>
      <w:r w:rsidRPr="00B76703">
        <w:t>Initial</w:t>
      </w:r>
      <w:r>
        <w:t xml:space="preserve"> Trigger Message) and sends it to A-IoT devices</w:t>
      </w:r>
      <w:r>
        <w:rPr>
          <w:rFonts w:hint="eastAsia"/>
        </w:rPr>
        <w:t>;</w:t>
      </w:r>
    </w:p>
    <w:p w14:paraId="4B189395" w14:textId="77777777" w:rsidR="00FE6F0E" w:rsidRDefault="00FE6F0E" w:rsidP="00FE6F0E">
      <w:pPr>
        <w:pStyle w:val="Sub-bulletofproposal"/>
      </w:pPr>
      <w:r>
        <w:t xml:space="preserve">A-IoT device decides whether it is selected to </w:t>
      </w:r>
      <w:r>
        <w:rPr>
          <w:rFonts w:eastAsia="Malgun Gothic"/>
          <w:lang w:eastAsia="de-DE"/>
        </w:rPr>
        <w:t xml:space="preserve">respond, </w:t>
      </w:r>
      <w:r>
        <w:t>by comparing the upper layer Mask/Filer/Group information with its A-IoT device ID (format/behaviour to be defined by SA2).</w:t>
      </w:r>
    </w:p>
    <w:p w14:paraId="02DCA409" w14:textId="20BEC1F0" w:rsidR="000623CF" w:rsidRDefault="006917FD" w:rsidP="00C40403">
      <w:pPr>
        <w:textAlignment w:val="auto"/>
        <w:rPr>
          <w:b/>
          <w:lang w:eastAsia="en-GB"/>
        </w:rPr>
      </w:pPr>
      <w:r w:rsidRPr="006917FD">
        <w:rPr>
          <w:i/>
          <w:color w:val="FF0000"/>
          <w:u w:val="single"/>
          <w:lang w:eastAsia="en-GB"/>
        </w:rPr>
        <w:t>Paging</w:t>
      </w:r>
      <w:r w:rsidR="000623CF" w:rsidRPr="006917FD">
        <w:rPr>
          <w:i/>
          <w:color w:val="FF0000"/>
          <w:u w:val="single"/>
          <w:lang w:eastAsia="en-GB"/>
        </w:rPr>
        <w:t xml:space="preserve"> monitoring </w:t>
      </w:r>
      <w:r w:rsidR="00C40403">
        <w:rPr>
          <w:i/>
          <w:color w:val="FF0000"/>
          <w:u w:val="single"/>
          <w:lang w:eastAsia="en-GB"/>
        </w:rPr>
        <w:t xml:space="preserve">and </w:t>
      </w:r>
      <w:r w:rsidR="000623CF" w:rsidRPr="006917FD">
        <w:rPr>
          <w:i/>
          <w:color w:val="FF0000"/>
          <w:u w:val="single"/>
          <w:lang w:eastAsia="en-GB"/>
        </w:rPr>
        <w:t>device availability</w:t>
      </w:r>
      <w:r w:rsidR="000623CF" w:rsidDel="000623CF">
        <w:rPr>
          <w:b/>
          <w:lang w:eastAsia="en-GB"/>
        </w:rPr>
        <w:t xml:space="preserve"> </w:t>
      </w:r>
    </w:p>
    <w:p w14:paraId="4AD2B58B" w14:textId="77777777" w:rsidR="00FE6F0E" w:rsidRPr="008025A8" w:rsidRDefault="00FE6F0E" w:rsidP="00FE6F0E">
      <w:pPr>
        <w:pStyle w:val="Proposal-HW"/>
        <w:ind w:left="1128" w:hanging="1128"/>
      </w:pP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>roposal 3</w:t>
      </w:r>
      <w:r w:rsidRPr="00352518">
        <w:t>:</w:t>
      </w:r>
      <w:r>
        <w:tab/>
        <w:t xml:space="preserve">For paging-like functionality, </w:t>
      </w:r>
      <w:r w:rsidRPr="000623CF">
        <w:t xml:space="preserve">RAN2 </w:t>
      </w:r>
      <w:r>
        <w:t xml:space="preserve">should </w:t>
      </w:r>
      <w:r w:rsidRPr="000623CF">
        <w:t xml:space="preserve">study the potential </w:t>
      </w:r>
      <w:r>
        <w:t>impact</w:t>
      </w:r>
      <w:r w:rsidRPr="000623CF">
        <w:t xml:space="preserve"> on device </w:t>
      </w:r>
      <w:r>
        <w:t>(un)</w:t>
      </w:r>
      <w:r w:rsidRPr="000623CF">
        <w:t>availability</w:t>
      </w:r>
      <w:r>
        <w:t xml:space="preserve"> due to/related to energy harvesting/charging, with:</w:t>
      </w:r>
    </w:p>
    <w:p w14:paraId="108B6034" w14:textId="77777777" w:rsidR="00FE6F0E" w:rsidRPr="0073493B" w:rsidRDefault="00FE6F0E" w:rsidP="00FE6F0E">
      <w:pPr>
        <w:pStyle w:val="Sub-bulletofproposal"/>
        <w:ind w:left="1134"/>
        <w:rPr>
          <w:rFonts w:eastAsia="等线"/>
        </w:rPr>
      </w:pPr>
      <w:r w:rsidRPr="00134C10">
        <w:rPr>
          <w:rFonts w:eastAsia="宋体"/>
        </w:rPr>
        <w:lastRenderedPageBreak/>
        <w:t>Solution 1</w:t>
      </w:r>
      <w:r>
        <w:rPr>
          <w:rFonts w:eastAsia="宋体"/>
        </w:rPr>
        <w:t xml:space="preserve"> (</w:t>
      </w:r>
      <w:r w:rsidRPr="00134C10">
        <w:t>no paging DRX cycle</w:t>
      </w:r>
      <w:r>
        <w:rPr>
          <w:rFonts w:eastAsia="宋体"/>
        </w:rPr>
        <w:t>)</w:t>
      </w:r>
      <w:r w:rsidRPr="00134C10">
        <w:t xml:space="preserve">: </w:t>
      </w:r>
    </w:p>
    <w:p w14:paraId="4DF6620A" w14:textId="77777777" w:rsidR="00FE6F0E" w:rsidRPr="00CD151A" w:rsidRDefault="00FE6F0E" w:rsidP="00FE6F0E">
      <w:pPr>
        <w:pStyle w:val="Sub-bulletofproposal"/>
        <w:numPr>
          <w:ilvl w:val="2"/>
          <w:numId w:val="7"/>
        </w:numPr>
        <w:ind w:left="1843" w:hanging="425"/>
        <w:rPr>
          <w:rFonts w:eastAsia="等线"/>
        </w:rPr>
      </w:pPr>
      <w:r w:rsidRPr="00134C10">
        <w:t xml:space="preserve">Once the A-IoT device has energy, the A-IoT device continuously monitors DL for receiving Paging-like Message (or </w:t>
      </w:r>
      <w:r w:rsidRPr="00B76703">
        <w:t>Initial</w:t>
      </w:r>
      <w:r w:rsidRPr="00134C10">
        <w:t xml:space="preserve"> Trigger Message)</w:t>
      </w:r>
      <w:r>
        <w:t>.</w:t>
      </w:r>
      <w:r w:rsidRPr="00134C10">
        <w:t xml:space="preserve"> </w:t>
      </w:r>
    </w:p>
    <w:p w14:paraId="001BE77D" w14:textId="77777777" w:rsidR="00FE6F0E" w:rsidRPr="00134C10" w:rsidRDefault="00FE6F0E" w:rsidP="00FE6F0E">
      <w:pPr>
        <w:pStyle w:val="Sub-bulletofproposal"/>
        <w:numPr>
          <w:ilvl w:val="2"/>
          <w:numId w:val="7"/>
        </w:numPr>
        <w:ind w:left="1843" w:hanging="425"/>
        <w:rPr>
          <w:rFonts w:eastAsia="等线"/>
        </w:rPr>
      </w:pPr>
      <w:r w:rsidRPr="00134C10">
        <w:t xml:space="preserve">Then, </w:t>
      </w:r>
      <w:r>
        <w:t xml:space="preserve">reader </w:t>
      </w:r>
      <w:r w:rsidRPr="00134C10">
        <w:t>r</w:t>
      </w:r>
      <w:r w:rsidRPr="00134C10">
        <w:rPr>
          <w:rFonts w:eastAsia="等线"/>
        </w:rPr>
        <w:t>e-transmi</w:t>
      </w:r>
      <w:r>
        <w:rPr>
          <w:rFonts w:eastAsia="等线"/>
        </w:rPr>
        <w:t>ts</w:t>
      </w:r>
      <w:r w:rsidRPr="00134C10">
        <w:rPr>
          <w:rFonts w:eastAsia="等线"/>
        </w:rPr>
        <w:t xml:space="preserve"> the paging message </w:t>
      </w:r>
      <w:r>
        <w:rPr>
          <w:rFonts w:eastAsia="等线"/>
        </w:rPr>
        <w:t>to</w:t>
      </w:r>
      <w:r w:rsidRPr="00134C10">
        <w:rPr>
          <w:rFonts w:eastAsia="等线"/>
        </w:rPr>
        <w:t xml:space="preserve"> address the issue </w:t>
      </w:r>
      <w:r>
        <w:rPr>
          <w:rFonts w:eastAsia="等线"/>
        </w:rPr>
        <w:t>that</w:t>
      </w:r>
      <w:r w:rsidRPr="00134C10">
        <w:rPr>
          <w:rFonts w:eastAsia="等线"/>
        </w:rPr>
        <w:t xml:space="preserve"> some Ambient IoT devices missed the</w:t>
      </w:r>
      <w:r w:rsidRPr="00134C10">
        <w:rPr>
          <w:rFonts w:hint="eastAsia"/>
        </w:rPr>
        <w:t xml:space="preserve"> paging message reception, </w:t>
      </w:r>
      <w:r w:rsidRPr="00134C10">
        <w:t xml:space="preserve">e.g. </w:t>
      </w:r>
      <w:r w:rsidRPr="00134C10">
        <w:rPr>
          <w:rFonts w:hint="eastAsia"/>
        </w:rPr>
        <w:t xml:space="preserve">due to unavailability </w:t>
      </w:r>
      <w:r>
        <w:t xml:space="preserve">(running out of power) </w:t>
      </w:r>
      <w:r w:rsidRPr="004933C2">
        <w:rPr>
          <w:rFonts w:hint="eastAsia"/>
        </w:rPr>
        <w:t>after charging</w:t>
      </w:r>
      <w:r w:rsidRPr="00134C10">
        <w:t>.</w:t>
      </w:r>
    </w:p>
    <w:p w14:paraId="498C4F52" w14:textId="77777777" w:rsidR="00FE6F0E" w:rsidRPr="00711A14" w:rsidRDefault="00FE6F0E" w:rsidP="00FE6F0E">
      <w:pPr>
        <w:pStyle w:val="Sub-bulletofproposal"/>
        <w:ind w:left="1134"/>
        <w:rPr>
          <w:rFonts w:eastAsia="宋体"/>
        </w:rPr>
      </w:pPr>
      <w:r w:rsidRPr="00134C10">
        <w:rPr>
          <w:rFonts w:eastAsia="等线" w:hint="eastAsia"/>
        </w:rPr>
        <w:t>S</w:t>
      </w:r>
      <w:r w:rsidRPr="00134C10">
        <w:rPr>
          <w:rFonts w:eastAsia="等线"/>
        </w:rPr>
        <w:t xml:space="preserve">olution 2: </w:t>
      </w:r>
    </w:p>
    <w:p w14:paraId="26CBDD60" w14:textId="77777777" w:rsidR="00FE6F0E" w:rsidRPr="007276BF" w:rsidRDefault="00FE6F0E" w:rsidP="00FE6F0E">
      <w:pPr>
        <w:pStyle w:val="Sub-bulletofproposal"/>
        <w:numPr>
          <w:ilvl w:val="2"/>
          <w:numId w:val="7"/>
        </w:numPr>
        <w:ind w:left="1843" w:hanging="425"/>
      </w:pPr>
      <w:r w:rsidRPr="007276BF">
        <w:t>RAN2 can further discuss on whether and how (if needed) to support paging DRX cycle</w:t>
      </w:r>
      <w:r w:rsidRPr="00134C10">
        <w:t xml:space="preserve"> concept</w:t>
      </w:r>
      <w:r w:rsidRPr="007276BF">
        <w:t xml:space="preserve">. </w:t>
      </w:r>
    </w:p>
    <w:p w14:paraId="75F872E7" w14:textId="77777777" w:rsidR="00FE6F0E" w:rsidRPr="007276BF" w:rsidRDefault="00FE6F0E" w:rsidP="00FE6F0E">
      <w:pPr>
        <w:pStyle w:val="Sub-bulletofproposal"/>
        <w:numPr>
          <w:ilvl w:val="2"/>
          <w:numId w:val="7"/>
        </w:numPr>
        <w:ind w:left="1843" w:hanging="425"/>
      </w:pPr>
      <w:r w:rsidRPr="007276BF">
        <w:t xml:space="preserve">RAN2 should </w:t>
      </w:r>
      <w:r w:rsidRPr="00134C10">
        <w:t>avoid further physical layer design impacts.</w:t>
      </w:r>
    </w:p>
    <w:p w14:paraId="76E96ABF" w14:textId="77777777" w:rsidR="00406CBE" w:rsidRDefault="000C444F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Malgun Gothic" w:hAnsi="Arial"/>
          <w:sz w:val="36"/>
          <w:lang w:eastAsia="de-DE"/>
        </w:rPr>
      </w:pPr>
      <w:r>
        <w:rPr>
          <w:rFonts w:ascii="Arial" w:eastAsia="Malgun Gothic" w:hAnsi="Arial"/>
          <w:sz w:val="36"/>
          <w:lang w:eastAsia="de-DE"/>
        </w:rPr>
        <w:t>4</w:t>
      </w:r>
      <w:r>
        <w:rPr>
          <w:rFonts w:ascii="Arial" w:eastAsia="Malgun Gothic" w:hAnsi="Arial"/>
          <w:sz w:val="36"/>
          <w:lang w:eastAsia="de-DE"/>
        </w:rPr>
        <w:tab/>
        <w:t>Reference</w:t>
      </w:r>
    </w:p>
    <w:p w14:paraId="73B11EE4" w14:textId="77777777" w:rsidR="00406CBE" w:rsidRDefault="000C444F">
      <w:pPr>
        <w:numPr>
          <w:ilvl w:val="0"/>
          <w:numId w:val="13"/>
        </w:numPr>
        <w:overflowPunct/>
        <w:autoSpaceDE/>
        <w:autoSpaceDN/>
        <w:adjustRightInd/>
        <w:textAlignment w:val="auto"/>
        <w:rPr>
          <w:rFonts w:cs="Calibri"/>
          <w:sz w:val="22"/>
          <w:lang w:eastAsia="zh-CN"/>
        </w:rPr>
      </w:pPr>
      <w:r>
        <w:rPr>
          <w:rFonts w:cs="Calibri"/>
          <w:lang w:eastAsia="zh-CN"/>
        </w:rPr>
        <w:t>RP-234058, New SID: Study on solutions for Ambient IoT (Internet of Things) in NR.</w:t>
      </w:r>
    </w:p>
    <w:sectPr w:rsidR="00406CBE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88C32B" w14:textId="77777777" w:rsidR="005B31E4" w:rsidRDefault="005B31E4">
      <w:pPr>
        <w:spacing w:after="0"/>
      </w:pPr>
      <w:r>
        <w:separator/>
      </w:r>
    </w:p>
  </w:endnote>
  <w:endnote w:type="continuationSeparator" w:id="0">
    <w:p w14:paraId="12017C56" w14:textId="77777777" w:rsidR="005B31E4" w:rsidRDefault="005B31E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9D9395" w14:textId="77777777" w:rsidR="005B31E4" w:rsidRDefault="005B31E4">
      <w:pPr>
        <w:spacing w:after="0"/>
      </w:pPr>
      <w:r>
        <w:separator/>
      </w:r>
    </w:p>
  </w:footnote>
  <w:footnote w:type="continuationSeparator" w:id="0">
    <w:p w14:paraId="372C3F31" w14:textId="77777777" w:rsidR="005B31E4" w:rsidRDefault="005B31E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5586A"/>
    <w:multiLevelType w:val="multilevel"/>
    <w:tmpl w:val="0675586A"/>
    <w:lvl w:ilvl="0">
      <w:start w:val="1"/>
      <w:numFmt w:val="decimal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A231114"/>
    <w:multiLevelType w:val="multilevel"/>
    <w:tmpl w:val="0A231114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F377523"/>
    <w:multiLevelType w:val="multilevel"/>
    <w:tmpl w:val="0F377523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00249E"/>
    <w:multiLevelType w:val="multilevel"/>
    <w:tmpl w:val="2900249E"/>
    <w:lvl w:ilvl="0">
      <w:start w:val="1"/>
      <w:numFmt w:val="bullet"/>
      <w:lvlText w:val="o"/>
      <w:lvlJc w:val="left"/>
      <w:pPr>
        <w:ind w:left="1552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97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39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81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23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5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7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49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912" w:hanging="420"/>
      </w:pPr>
      <w:rPr>
        <w:rFonts w:ascii="Wingdings" w:hAnsi="Wingdings" w:hint="default"/>
      </w:rPr>
    </w:lvl>
  </w:abstractNum>
  <w:abstractNum w:abstractNumId="5" w15:restartNumberingAfterBreak="0">
    <w:nsid w:val="304F10D1"/>
    <w:multiLevelType w:val="multilevel"/>
    <w:tmpl w:val="304F10D1"/>
    <w:lvl w:ilvl="0">
      <w:start w:val="1"/>
      <w:numFmt w:val="decimal"/>
      <w:pStyle w:val="Proposal"/>
      <w:lvlText w:val="Observation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4CC3DF1"/>
    <w:multiLevelType w:val="hybridMultilevel"/>
    <w:tmpl w:val="0204C434"/>
    <w:lvl w:ilvl="0" w:tplc="71AEBC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08E0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DC1A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5EC8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068A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16CD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12C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0414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DC0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7E92F69"/>
    <w:multiLevelType w:val="multilevel"/>
    <w:tmpl w:val="37E92F6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B072D9A"/>
    <w:multiLevelType w:val="multilevel"/>
    <w:tmpl w:val="3B072D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530F82"/>
    <w:multiLevelType w:val="hybridMultilevel"/>
    <w:tmpl w:val="27843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6A68C6"/>
    <w:multiLevelType w:val="multilevel"/>
    <w:tmpl w:val="616A68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9B3440"/>
    <w:multiLevelType w:val="multilevel"/>
    <w:tmpl w:val="659B3440"/>
    <w:lvl w:ilvl="0">
      <w:start w:val="1"/>
      <w:numFmt w:val="bullet"/>
      <w:pStyle w:val="Sub-bulletofproposal"/>
      <w:lvlText w:val=""/>
      <w:lvlJc w:val="left"/>
      <w:pPr>
        <w:ind w:left="140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82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24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6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8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0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2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4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67" w:hanging="42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665"/>
        </w:tabs>
        <w:ind w:left="2665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3815"/>
        </w:tabs>
        <w:ind w:left="-381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095"/>
        </w:tabs>
        <w:ind w:left="-309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2375"/>
        </w:tabs>
        <w:ind w:left="-2375" w:hanging="360"/>
      </w:pPr>
      <w:rPr>
        <w:rFonts w:ascii="Symbol" w:hAnsi="Symbol" w:hint="default"/>
      </w:rPr>
    </w:lvl>
    <w:lvl w:ilvl="4">
      <w:start w:val="1"/>
      <w:numFmt w:val="decimal"/>
      <w:lvlText w:val="%5."/>
      <w:lvlJc w:val="left"/>
      <w:pPr>
        <w:tabs>
          <w:tab w:val="left" w:pos="3475"/>
        </w:tabs>
        <w:ind w:left="3475" w:hanging="360"/>
      </w:pPr>
    </w:lvl>
    <w:lvl w:ilvl="5">
      <w:start w:val="1"/>
      <w:numFmt w:val="decimal"/>
      <w:lvlText w:val="%6."/>
      <w:lvlJc w:val="left"/>
      <w:pPr>
        <w:tabs>
          <w:tab w:val="left" w:pos="4195"/>
        </w:tabs>
        <w:ind w:left="4195" w:hanging="360"/>
      </w:pPr>
    </w:lvl>
    <w:lvl w:ilvl="6">
      <w:start w:val="1"/>
      <w:numFmt w:val="decimal"/>
      <w:lvlText w:val="%7."/>
      <w:lvlJc w:val="left"/>
      <w:pPr>
        <w:tabs>
          <w:tab w:val="left" w:pos="4915"/>
        </w:tabs>
        <w:ind w:left="4915" w:hanging="360"/>
      </w:pPr>
    </w:lvl>
    <w:lvl w:ilvl="7">
      <w:start w:val="1"/>
      <w:numFmt w:val="decimal"/>
      <w:lvlText w:val="%8."/>
      <w:lvlJc w:val="left"/>
      <w:pPr>
        <w:tabs>
          <w:tab w:val="left" w:pos="5635"/>
        </w:tabs>
        <w:ind w:left="5635" w:hanging="360"/>
      </w:pPr>
    </w:lvl>
    <w:lvl w:ilvl="8">
      <w:start w:val="1"/>
      <w:numFmt w:val="decimal"/>
      <w:lvlText w:val="%9."/>
      <w:lvlJc w:val="left"/>
      <w:pPr>
        <w:tabs>
          <w:tab w:val="left" w:pos="6355"/>
        </w:tabs>
        <w:ind w:left="6355" w:hanging="360"/>
      </w:pPr>
    </w:lvl>
  </w:abstractNum>
  <w:num w:numId="1">
    <w:abstractNumId w:val="14"/>
  </w:num>
  <w:num w:numId="2">
    <w:abstractNumId w:val="3"/>
  </w:num>
  <w:num w:numId="3">
    <w:abstractNumId w:val="11"/>
  </w:num>
  <w:num w:numId="4">
    <w:abstractNumId w:val="10"/>
  </w:num>
  <w:num w:numId="5">
    <w:abstractNumId w:val="5"/>
  </w:num>
  <w:num w:numId="6">
    <w:abstractNumId w:val="1"/>
  </w:num>
  <w:num w:numId="7">
    <w:abstractNumId w:val="13"/>
  </w:num>
  <w:num w:numId="8">
    <w:abstractNumId w:val="7"/>
  </w:num>
  <w:num w:numId="9">
    <w:abstractNumId w:val="12"/>
  </w:num>
  <w:num w:numId="10">
    <w:abstractNumId w:val="8"/>
  </w:num>
  <w:num w:numId="11">
    <w:abstractNumId w:val="4"/>
  </w:num>
  <w:num w:numId="12">
    <w:abstractNumId w:val="2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9"/>
  </w:num>
  <w:num w:numId="16">
    <w:abstractNumId w:val="13"/>
  </w:num>
  <w:num w:numId="17">
    <w:abstractNumId w:val="13"/>
  </w:num>
  <w:num w:numId="18">
    <w:abstractNumId w:val="13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E37E782C"/>
    <w:rsid w:val="FDDBE6E7"/>
    <w:rsid w:val="000008E0"/>
    <w:rsid w:val="0000211B"/>
    <w:rsid w:val="00002890"/>
    <w:rsid w:val="00003244"/>
    <w:rsid w:val="00003695"/>
    <w:rsid w:val="000040BE"/>
    <w:rsid w:val="00004317"/>
    <w:rsid w:val="0000597D"/>
    <w:rsid w:val="00006CF9"/>
    <w:rsid w:val="0000740C"/>
    <w:rsid w:val="000104E7"/>
    <w:rsid w:val="00011531"/>
    <w:rsid w:val="000117E3"/>
    <w:rsid w:val="000123A6"/>
    <w:rsid w:val="00012DFE"/>
    <w:rsid w:val="000136F4"/>
    <w:rsid w:val="00014891"/>
    <w:rsid w:val="00015115"/>
    <w:rsid w:val="000200FE"/>
    <w:rsid w:val="0002143E"/>
    <w:rsid w:val="000215B8"/>
    <w:rsid w:val="00021920"/>
    <w:rsid w:val="00021D86"/>
    <w:rsid w:val="000220E9"/>
    <w:rsid w:val="00022549"/>
    <w:rsid w:val="00022D21"/>
    <w:rsid w:val="00022FAA"/>
    <w:rsid w:val="000232AE"/>
    <w:rsid w:val="000240AA"/>
    <w:rsid w:val="000243D5"/>
    <w:rsid w:val="0002440C"/>
    <w:rsid w:val="00024785"/>
    <w:rsid w:val="0002631B"/>
    <w:rsid w:val="00026695"/>
    <w:rsid w:val="00026B56"/>
    <w:rsid w:val="00026DDC"/>
    <w:rsid w:val="00027104"/>
    <w:rsid w:val="00027DEB"/>
    <w:rsid w:val="00027FB6"/>
    <w:rsid w:val="00030779"/>
    <w:rsid w:val="0003102A"/>
    <w:rsid w:val="0003149A"/>
    <w:rsid w:val="000314F8"/>
    <w:rsid w:val="00031FA7"/>
    <w:rsid w:val="00032255"/>
    <w:rsid w:val="00032791"/>
    <w:rsid w:val="00033397"/>
    <w:rsid w:val="0003532A"/>
    <w:rsid w:val="00037748"/>
    <w:rsid w:val="00037B1F"/>
    <w:rsid w:val="00037F67"/>
    <w:rsid w:val="00037FEF"/>
    <w:rsid w:val="00040095"/>
    <w:rsid w:val="0004017E"/>
    <w:rsid w:val="00040D99"/>
    <w:rsid w:val="00041614"/>
    <w:rsid w:val="00041C9C"/>
    <w:rsid w:val="000429E9"/>
    <w:rsid w:val="00042FA6"/>
    <w:rsid w:val="00043516"/>
    <w:rsid w:val="00043A51"/>
    <w:rsid w:val="00044508"/>
    <w:rsid w:val="00044E19"/>
    <w:rsid w:val="0004520C"/>
    <w:rsid w:val="0004596F"/>
    <w:rsid w:val="00045ED7"/>
    <w:rsid w:val="00046FCF"/>
    <w:rsid w:val="000479E4"/>
    <w:rsid w:val="00047B49"/>
    <w:rsid w:val="000506B7"/>
    <w:rsid w:val="00050D6C"/>
    <w:rsid w:val="00050E0D"/>
    <w:rsid w:val="00051421"/>
    <w:rsid w:val="0005172A"/>
    <w:rsid w:val="00051834"/>
    <w:rsid w:val="00052914"/>
    <w:rsid w:val="00052E62"/>
    <w:rsid w:val="00052FF2"/>
    <w:rsid w:val="00053266"/>
    <w:rsid w:val="00053888"/>
    <w:rsid w:val="00053B45"/>
    <w:rsid w:val="000549BB"/>
    <w:rsid w:val="00054A22"/>
    <w:rsid w:val="0005520B"/>
    <w:rsid w:val="0005521E"/>
    <w:rsid w:val="000563F4"/>
    <w:rsid w:val="000564C6"/>
    <w:rsid w:val="000569A8"/>
    <w:rsid w:val="000571A1"/>
    <w:rsid w:val="000618AF"/>
    <w:rsid w:val="0006219E"/>
    <w:rsid w:val="00062264"/>
    <w:rsid w:val="000623CF"/>
    <w:rsid w:val="000626C1"/>
    <w:rsid w:val="0006409F"/>
    <w:rsid w:val="000646D0"/>
    <w:rsid w:val="00064701"/>
    <w:rsid w:val="00064B12"/>
    <w:rsid w:val="00064C30"/>
    <w:rsid w:val="000652D0"/>
    <w:rsid w:val="000655A6"/>
    <w:rsid w:val="0006566F"/>
    <w:rsid w:val="00065706"/>
    <w:rsid w:val="00066934"/>
    <w:rsid w:val="00066D17"/>
    <w:rsid w:val="0006757F"/>
    <w:rsid w:val="0006781D"/>
    <w:rsid w:val="00067F89"/>
    <w:rsid w:val="00070B04"/>
    <w:rsid w:val="00071C2C"/>
    <w:rsid w:val="00071EFE"/>
    <w:rsid w:val="00071F20"/>
    <w:rsid w:val="00072004"/>
    <w:rsid w:val="00072067"/>
    <w:rsid w:val="00072EE8"/>
    <w:rsid w:val="00073C3A"/>
    <w:rsid w:val="00074AD8"/>
    <w:rsid w:val="00074BEB"/>
    <w:rsid w:val="00075D4D"/>
    <w:rsid w:val="0007605B"/>
    <w:rsid w:val="0007610C"/>
    <w:rsid w:val="0007677A"/>
    <w:rsid w:val="0007678B"/>
    <w:rsid w:val="0007787C"/>
    <w:rsid w:val="00080512"/>
    <w:rsid w:val="00081C5D"/>
    <w:rsid w:val="00082429"/>
    <w:rsid w:val="00082AE8"/>
    <w:rsid w:val="00082EA6"/>
    <w:rsid w:val="00082EE5"/>
    <w:rsid w:val="00083D3F"/>
    <w:rsid w:val="000850DB"/>
    <w:rsid w:val="0008527C"/>
    <w:rsid w:val="00086838"/>
    <w:rsid w:val="00087542"/>
    <w:rsid w:val="00087B32"/>
    <w:rsid w:val="00090A3B"/>
    <w:rsid w:val="000913CB"/>
    <w:rsid w:val="00092F12"/>
    <w:rsid w:val="00095499"/>
    <w:rsid w:val="00095585"/>
    <w:rsid w:val="00095DF0"/>
    <w:rsid w:val="00096237"/>
    <w:rsid w:val="00096660"/>
    <w:rsid w:val="000A0288"/>
    <w:rsid w:val="000A09B5"/>
    <w:rsid w:val="000A148F"/>
    <w:rsid w:val="000A1FAA"/>
    <w:rsid w:val="000A24DE"/>
    <w:rsid w:val="000A2609"/>
    <w:rsid w:val="000A288E"/>
    <w:rsid w:val="000A2DDD"/>
    <w:rsid w:val="000A2E2D"/>
    <w:rsid w:val="000A31F2"/>
    <w:rsid w:val="000A41A7"/>
    <w:rsid w:val="000A4709"/>
    <w:rsid w:val="000A4712"/>
    <w:rsid w:val="000A56E2"/>
    <w:rsid w:val="000A630E"/>
    <w:rsid w:val="000A752A"/>
    <w:rsid w:val="000A75B3"/>
    <w:rsid w:val="000A775E"/>
    <w:rsid w:val="000A7C8C"/>
    <w:rsid w:val="000B06EF"/>
    <w:rsid w:val="000B0941"/>
    <w:rsid w:val="000B0BEB"/>
    <w:rsid w:val="000B13B9"/>
    <w:rsid w:val="000B160D"/>
    <w:rsid w:val="000B1F1B"/>
    <w:rsid w:val="000B29CD"/>
    <w:rsid w:val="000B2AEF"/>
    <w:rsid w:val="000B354E"/>
    <w:rsid w:val="000B4B91"/>
    <w:rsid w:val="000B541D"/>
    <w:rsid w:val="000B6AC7"/>
    <w:rsid w:val="000B6EB4"/>
    <w:rsid w:val="000B7C51"/>
    <w:rsid w:val="000C0F5E"/>
    <w:rsid w:val="000C1113"/>
    <w:rsid w:val="000C2211"/>
    <w:rsid w:val="000C237F"/>
    <w:rsid w:val="000C2689"/>
    <w:rsid w:val="000C26FF"/>
    <w:rsid w:val="000C29C9"/>
    <w:rsid w:val="000C318E"/>
    <w:rsid w:val="000C3ABE"/>
    <w:rsid w:val="000C3E51"/>
    <w:rsid w:val="000C444F"/>
    <w:rsid w:val="000C44DF"/>
    <w:rsid w:val="000C4982"/>
    <w:rsid w:val="000C49E6"/>
    <w:rsid w:val="000C4F21"/>
    <w:rsid w:val="000C7316"/>
    <w:rsid w:val="000D0AEC"/>
    <w:rsid w:val="000D138D"/>
    <w:rsid w:val="000D2EAC"/>
    <w:rsid w:val="000D3F6D"/>
    <w:rsid w:val="000D434E"/>
    <w:rsid w:val="000D45B0"/>
    <w:rsid w:val="000D4BCF"/>
    <w:rsid w:val="000D58AB"/>
    <w:rsid w:val="000D5B51"/>
    <w:rsid w:val="000D5D09"/>
    <w:rsid w:val="000D6F3A"/>
    <w:rsid w:val="000D76D9"/>
    <w:rsid w:val="000D7767"/>
    <w:rsid w:val="000E06A9"/>
    <w:rsid w:val="000E0733"/>
    <w:rsid w:val="000E0C49"/>
    <w:rsid w:val="000E2858"/>
    <w:rsid w:val="000E4210"/>
    <w:rsid w:val="000E4866"/>
    <w:rsid w:val="000E54AF"/>
    <w:rsid w:val="000E5A20"/>
    <w:rsid w:val="000E7876"/>
    <w:rsid w:val="000F0768"/>
    <w:rsid w:val="000F0A64"/>
    <w:rsid w:val="000F10E6"/>
    <w:rsid w:val="000F1699"/>
    <w:rsid w:val="000F1FD3"/>
    <w:rsid w:val="000F276E"/>
    <w:rsid w:val="000F2DB2"/>
    <w:rsid w:val="000F356E"/>
    <w:rsid w:val="000F3762"/>
    <w:rsid w:val="000F38C2"/>
    <w:rsid w:val="000F3B30"/>
    <w:rsid w:val="000F41E2"/>
    <w:rsid w:val="000F4969"/>
    <w:rsid w:val="000F4CCF"/>
    <w:rsid w:val="000F52CF"/>
    <w:rsid w:val="000F5DF1"/>
    <w:rsid w:val="000F7971"/>
    <w:rsid w:val="001030DF"/>
    <w:rsid w:val="00103138"/>
    <w:rsid w:val="00103566"/>
    <w:rsid w:val="00104030"/>
    <w:rsid w:val="001048CC"/>
    <w:rsid w:val="001048D2"/>
    <w:rsid w:val="00104953"/>
    <w:rsid w:val="00106EBE"/>
    <w:rsid w:val="001074AB"/>
    <w:rsid w:val="00107DFB"/>
    <w:rsid w:val="00110292"/>
    <w:rsid w:val="00110E13"/>
    <w:rsid w:val="001118EA"/>
    <w:rsid w:val="00111D46"/>
    <w:rsid w:val="001120FA"/>
    <w:rsid w:val="00112CCA"/>
    <w:rsid w:val="0011301A"/>
    <w:rsid w:val="001140E6"/>
    <w:rsid w:val="00115658"/>
    <w:rsid w:val="00116042"/>
    <w:rsid w:val="00117133"/>
    <w:rsid w:val="00117848"/>
    <w:rsid w:val="00117D80"/>
    <w:rsid w:val="00120083"/>
    <w:rsid w:val="00120432"/>
    <w:rsid w:val="001209D1"/>
    <w:rsid w:val="00120C04"/>
    <w:rsid w:val="001235FA"/>
    <w:rsid w:val="00123A21"/>
    <w:rsid w:val="00123D33"/>
    <w:rsid w:val="0012455C"/>
    <w:rsid w:val="00124D17"/>
    <w:rsid w:val="0012504E"/>
    <w:rsid w:val="001255F1"/>
    <w:rsid w:val="001264C4"/>
    <w:rsid w:val="00126629"/>
    <w:rsid w:val="00126E13"/>
    <w:rsid w:val="0012704F"/>
    <w:rsid w:val="00127053"/>
    <w:rsid w:val="001305D9"/>
    <w:rsid w:val="00130B90"/>
    <w:rsid w:val="00130BA5"/>
    <w:rsid w:val="00131102"/>
    <w:rsid w:val="001320AB"/>
    <w:rsid w:val="00132423"/>
    <w:rsid w:val="001324F3"/>
    <w:rsid w:val="0013267C"/>
    <w:rsid w:val="0013288D"/>
    <w:rsid w:val="00133E2C"/>
    <w:rsid w:val="00134692"/>
    <w:rsid w:val="00134A51"/>
    <w:rsid w:val="00134C10"/>
    <w:rsid w:val="00135C14"/>
    <w:rsid w:val="00135D84"/>
    <w:rsid w:val="00136B57"/>
    <w:rsid w:val="00137704"/>
    <w:rsid w:val="0013780C"/>
    <w:rsid w:val="00137A12"/>
    <w:rsid w:val="00137A4B"/>
    <w:rsid w:val="00137A83"/>
    <w:rsid w:val="00137B82"/>
    <w:rsid w:val="00140CAA"/>
    <w:rsid w:val="001411F4"/>
    <w:rsid w:val="0014154A"/>
    <w:rsid w:val="00141CB2"/>
    <w:rsid w:val="00142281"/>
    <w:rsid w:val="00142B94"/>
    <w:rsid w:val="00143760"/>
    <w:rsid w:val="00143E2F"/>
    <w:rsid w:val="0014473D"/>
    <w:rsid w:val="001459DE"/>
    <w:rsid w:val="00146E44"/>
    <w:rsid w:val="0014787D"/>
    <w:rsid w:val="00147906"/>
    <w:rsid w:val="00147B12"/>
    <w:rsid w:val="00147EC0"/>
    <w:rsid w:val="001513A7"/>
    <w:rsid w:val="001515B7"/>
    <w:rsid w:val="00151BE1"/>
    <w:rsid w:val="00154442"/>
    <w:rsid w:val="00156574"/>
    <w:rsid w:val="00157BEA"/>
    <w:rsid w:val="00157F38"/>
    <w:rsid w:val="00157FBA"/>
    <w:rsid w:val="001609A2"/>
    <w:rsid w:val="001609EF"/>
    <w:rsid w:val="001628C0"/>
    <w:rsid w:val="001628DE"/>
    <w:rsid w:val="0016399D"/>
    <w:rsid w:val="00163B48"/>
    <w:rsid w:val="00163FCE"/>
    <w:rsid w:val="00164170"/>
    <w:rsid w:val="0016464F"/>
    <w:rsid w:val="001651B4"/>
    <w:rsid w:val="0016525A"/>
    <w:rsid w:val="001653C9"/>
    <w:rsid w:val="00165659"/>
    <w:rsid w:val="00165B55"/>
    <w:rsid w:val="001666A9"/>
    <w:rsid w:val="0016742C"/>
    <w:rsid w:val="00167E63"/>
    <w:rsid w:val="00170021"/>
    <w:rsid w:val="00171568"/>
    <w:rsid w:val="00171A4B"/>
    <w:rsid w:val="00171ED0"/>
    <w:rsid w:val="00171F11"/>
    <w:rsid w:val="0017253A"/>
    <w:rsid w:val="00172A9E"/>
    <w:rsid w:val="00174A18"/>
    <w:rsid w:val="00174D5D"/>
    <w:rsid w:val="00174EC1"/>
    <w:rsid w:val="00175F21"/>
    <w:rsid w:val="001761C6"/>
    <w:rsid w:val="0017665A"/>
    <w:rsid w:val="00176CE0"/>
    <w:rsid w:val="00177237"/>
    <w:rsid w:val="00177BCF"/>
    <w:rsid w:val="001807CD"/>
    <w:rsid w:val="00180EC8"/>
    <w:rsid w:val="00181539"/>
    <w:rsid w:val="00182690"/>
    <w:rsid w:val="00183A19"/>
    <w:rsid w:val="00183D6E"/>
    <w:rsid w:val="00185485"/>
    <w:rsid w:val="0018581F"/>
    <w:rsid w:val="001859A1"/>
    <w:rsid w:val="00186586"/>
    <w:rsid w:val="00186F92"/>
    <w:rsid w:val="00187273"/>
    <w:rsid w:val="0018790F"/>
    <w:rsid w:val="001905D3"/>
    <w:rsid w:val="001906B3"/>
    <w:rsid w:val="0019097A"/>
    <w:rsid w:val="0019101B"/>
    <w:rsid w:val="001911A2"/>
    <w:rsid w:val="001912B1"/>
    <w:rsid w:val="001915C8"/>
    <w:rsid w:val="00193A82"/>
    <w:rsid w:val="001943E4"/>
    <w:rsid w:val="00194D6A"/>
    <w:rsid w:val="00194DFB"/>
    <w:rsid w:val="001964F9"/>
    <w:rsid w:val="001971A7"/>
    <w:rsid w:val="00197903"/>
    <w:rsid w:val="00197BAA"/>
    <w:rsid w:val="001A009C"/>
    <w:rsid w:val="001A1A6E"/>
    <w:rsid w:val="001A2161"/>
    <w:rsid w:val="001A2363"/>
    <w:rsid w:val="001A279D"/>
    <w:rsid w:val="001A2C61"/>
    <w:rsid w:val="001A2DC5"/>
    <w:rsid w:val="001A40D6"/>
    <w:rsid w:val="001A57D3"/>
    <w:rsid w:val="001A5C2D"/>
    <w:rsid w:val="001A5C64"/>
    <w:rsid w:val="001A6C29"/>
    <w:rsid w:val="001A6DDC"/>
    <w:rsid w:val="001A6F66"/>
    <w:rsid w:val="001A7EA9"/>
    <w:rsid w:val="001B03BF"/>
    <w:rsid w:val="001B1744"/>
    <w:rsid w:val="001B1BBC"/>
    <w:rsid w:val="001B25BC"/>
    <w:rsid w:val="001B2AA2"/>
    <w:rsid w:val="001B3506"/>
    <w:rsid w:val="001B3A97"/>
    <w:rsid w:val="001B4283"/>
    <w:rsid w:val="001B4570"/>
    <w:rsid w:val="001B540F"/>
    <w:rsid w:val="001B569E"/>
    <w:rsid w:val="001B624E"/>
    <w:rsid w:val="001B6333"/>
    <w:rsid w:val="001C07CA"/>
    <w:rsid w:val="001C0926"/>
    <w:rsid w:val="001C14C3"/>
    <w:rsid w:val="001C17A5"/>
    <w:rsid w:val="001C2678"/>
    <w:rsid w:val="001C271D"/>
    <w:rsid w:val="001C27BF"/>
    <w:rsid w:val="001C27EE"/>
    <w:rsid w:val="001C2BEA"/>
    <w:rsid w:val="001C460A"/>
    <w:rsid w:val="001C4616"/>
    <w:rsid w:val="001C4ECD"/>
    <w:rsid w:val="001C551C"/>
    <w:rsid w:val="001C555C"/>
    <w:rsid w:val="001C6CE9"/>
    <w:rsid w:val="001C6DFE"/>
    <w:rsid w:val="001C6F2B"/>
    <w:rsid w:val="001C7378"/>
    <w:rsid w:val="001D02C2"/>
    <w:rsid w:val="001D082B"/>
    <w:rsid w:val="001D1554"/>
    <w:rsid w:val="001D187E"/>
    <w:rsid w:val="001D1C73"/>
    <w:rsid w:val="001D1FC1"/>
    <w:rsid w:val="001D2130"/>
    <w:rsid w:val="001D35FC"/>
    <w:rsid w:val="001D368C"/>
    <w:rsid w:val="001D38FD"/>
    <w:rsid w:val="001D4020"/>
    <w:rsid w:val="001D4955"/>
    <w:rsid w:val="001D53EE"/>
    <w:rsid w:val="001D556E"/>
    <w:rsid w:val="001D5A5B"/>
    <w:rsid w:val="001D637E"/>
    <w:rsid w:val="001D63BA"/>
    <w:rsid w:val="001D677E"/>
    <w:rsid w:val="001D73E3"/>
    <w:rsid w:val="001D7CB6"/>
    <w:rsid w:val="001E0758"/>
    <w:rsid w:val="001E0D82"/>
    <w:rsid w:val="001E10CA"/>
    <w:rsid w:val="001E1886"/>
    <w:rsid w:val="001E24AF"/>
    <w:rsid w:val="001E3779"/>
    <w:rsid w:val="001E4FD0"/>
    <w:rsid w:val="001E6631"/>
    <w:rsid w:val="001E6EDC"/>
    <w:rsid w:val="001F1042"/>
    <w:rsid w:val="001F168B"/>
    <w:rsid w:val="001F25B2"/>
    <w:rsid w:val="001F3B9C"/>
    <w:rsid w:val="001F3D41"/>
    <w:rsid w:val="001F4504"/>
    <w:rsid w:val="001F569A"/>
    <w:rsid w:val="001F5CCE"/>
    <w:rsid w:val="001F61AD"/>
    <w:rsid w:val="001F6EBF"/>
    <w:rsid w:val="002007FC"/>
    <w:rsid w:val="00200876"/>
    <w:rsid w:val="002021E0"/>
    <w:rsid w:val="00205615"/>
    <w:rsid w:val="00205F37"/>
    <w:rsid w:val="00206015"/>
    <w:rsid w:val="00206D75"/>
    <w:rsid w:val="00206E13"/>
    <w:rsid w:val="0020716A"/>
    <w:rsid w:val="00207D5B"/>
    <w:rsid w:val="00210B26"/>
    <w:rsid w:val="002115C7"/>
    <w:rsid w:val="00212194"/>
    <w:rsid w:val="0021226A"/>
    <w:rsid w:val="002127B8"/>
    <w:rsid w:val="0021307B"/>
    <w:rsid w:val="00214479"/>
    <w:rsid w:val="0021552C"/>
    <w:rsid w:val="0021617D"/>
    <w:rsid w:val="002165F4"/>
    <w:rsid w:val="00216768"/>
    <w:rsid w:val="00216EA1"/>
    <w:rsid w:val="00216F88"/>
    <w:rsid w:val="0021729E"/>
    <w:rsid w:val="00217488"/>
    <w:rsid w:val="002175AB"/>
    <w:rsid w:val="00217E90"/>
    <w:rsid w:val="00220B56"/>
    <w:rsid w:val="002231B4"/>
    <w:rsid w:val="00224556"/>
    <w:rsid w:val="002246AE"/>
    <w:rsid w:val="00224B34"/>
    <w:rsid w:val="00224DF4"/>
    <w:rsid w:val="002250B2"/>
    <w:rsid w:val="002254B1"/>
    <w:rsid w:val="00227187"/>
    <w:rsid w:val="0022777B"/>
    <w:rsid w:val="002302BD"/>
    <w:rsid w:val="002305F0"/>
    <w:rsid w:val="00232A84"/>
    <w:rsid w:val="00232D4A"/>
    <w:rsid w:val="0023371C"/>
    <w:rsid w:val="0023372E"/>
    <w:rsid w:val="002347A2"/>
    <w:rsid w:val="00234847"/>
    <w:rsid w:val="002356ED"/>
    <w:rsid w:val="00235EC5"/>
    <w:rsid w:val="00236329"/>
    <w:rsid w:val="00236490"/>
    <w:rsid w:val="00236B1D"/>
    <w:rsid w:val="00236B59"/>
    <w:rsid w:val="00237759"/>
    <w:rsid w:val="00237840"/>
    <w:rsid w:val="002378EC"/>
    <w:rsid w:val="002414D2"/>
    <w:rsid w:val="00241FEA"/>
    <w:rsid w:val="00242F2F"/>
    <w:rsid w:val="00243C89"/>
    <w:rsid w:val="00243DA0"/>
    <w:rsid w:val="0024490C"/>
    <w:rsid w:val="00244BA5"/>
    <w:rsid w:val="00245E90"/>
    <w:rsid w:val="00247104"/>
    <w:rsid w:val="00251897"/>
    <w:rsid w:val="00251D18"/>
    <w:rsid w:val="00251F32"/>
    <w:rsid w:val="0025232D"/>
    <w:rsid w:val="00253367"/>
    <w:rsid w:val="00254BBC"/>
    <w:rsid w:val="00255A52"/>
    <w:rsid w:val="00255EF3"/>
    <w:rsid w:val="00256206"/>
    <w:rsid w:val="002574D9"/>
    <w:rsid w:val="0026024E"/>
    <w:rsid w:val="002604F7"/>
    <w:rsid w:val="00260F6A"/>
    <w:rsid w:val="00261186"/>
    <w:rsid w:val="002616F9"/>
    <w:rsid w:val="0026199B"/>
    <w:rsid w:val="00261F28"/>
    <w:rsid w:val="0026244A"/>
    <w:rsid w:val="002625BA"/>
    <w:rsid w:val="00262A2A"/>
    <w:rsid w:val="00262AC2"/>
    <w:rsid w:val="00262EBE"/>
    <w:rsid w:val="00263606"/>
    <w:rsid w:val="002643FB"/>
    <w:rsid w:val="00265057"/>
    <w:rsid w:val="002654B8"/>
    <w:rsid w:val="0026554D"/>
    <w:rsid w:val="002656A0"/>
    <w:rsid w:val="00265EBE"/>
    <w:rsid w:val="0026643A"/>
    <w:rsid w:val="0026647C"/>
    <w:rsid w:val="00266A96"/>
    <w:rsid w:val="00267944"/>
    <w:rsid w:val="00267D1E"/>
    <w:rsid w:val="00270478"/>
    <w:rsid w:val="00270918"/>
    <w:rsid w:val="002711E6"/>
    <w:rsid w:val="00271E36"/>
    <w:rsid w:val="002728ED"/>
    <w:rsid w:val="00273689"/>
    <w:rsid w:val="00273AD0"/>
    <w:rsid w:val="00275945"/>
    <w:rsid w:val="00276B1D"/>
    <w:rsid w:val="00276C5B"/>
    <w:rsid w:val="00276CA6"/>
    <w:rsid w:val="00277C0D"/>
    <w:rsid w:val="002810B3"/>
    <w:rsid w:val="002826BE"/>
    <w:rsid w:val="0028285A"/>
    <w:rsid w:val="0028320F"/>
    <w:rsid w:val="00284A44"/>
    <w:rsid w:val="002855B8"/>
    <w:rsid w:val="002865EF"/>
    <w:rsid w:val="002874E6"/>
    <w:rsid w:val="002900B5"/>
    <w:rsid w:val="002902C5"/>
    <w:rsid w:val="00290C6D"/>
    <w:rsid w:val="00292E1B"/>
    <w:rsid w:val="002932F6"/>
    <w:rsid w:val="0029379B"/>
    <w:rsid w:val="00293E23"/>
    <w:rsid w:val="002944D5"/>
    <w:rsid w:val="00294AE4"/>
    <w:rsid w:val="00294F34"/>
    <w:rsid w:val="0029588E"/>
    <w:rsid w:val="00295BA8"/>
    <w:rsid w:val="002962EC"/>
    <w:rsid w:val="00296463"/>
    <w:rsid w:val="00296CAE"/>
    <w:rsid w:val="00296F95"/>
    <w:rsid w:val="002976C6"/>
    <w:rsid w:val="002A016C"/>
    <w:rsid w:val="002A03FA"/>
    <w:rsid w:val="002A06A5"/>
    <w:rsid w:val="002A0AD7"/>
    <w:rsid w:val="002A0B0A"/>
    <w:rsid w:val="002A0F01"/>
    <w:rsid w:val="002A2D1E"/>
    <w:rsid w:val="002A3081"/>
    <w:rsid w:val="002A3AAF"/>
    <w:rsid w:val="002A4014"/>
    <w:rsid w:val="002A4761"/>
    <w:rsid w:val="002A47D6"/>
    <w:rsid w:val="002A4CB7"/>
    <w:rsid w:val="002A57F6"/>
    <w:rsid w:val="002A5E05"/>
    <w:rsid w:val="002B0786"/>
    <w:rsid w:val="002B0E6A"/>
    <w:rsid w:val="002B1534"/>
    <w:rsid w:val="002B1798"/>
    <w:rsid w:val="002B1CFE"/>
    <w:rsid w:val="002B2E39"/>
    <w:rsid w:val="002B4741"/>
    <w:rsid w:val="002B4F8F"/>
    <w:rsid w:val="002B657D"/>
    <w:rsid w:val="002B7315"/>
    <w:rsid w:val="002B7A66"/>
    <w:rsid w:val="002C0393"/>
    <w:rsid w:val="002C0552"/>
    <w:rsid w:val="002C0798"/>
    <w:rsid w:val="002C0A5C"/>
    <w:rsid w:val="002C11F8"/>
    <w:rsid w:val="002C1D97"/>
    <w:rsid w:val="002C267D"/>
    <w:rsid w:val="002C2930"/>
    <w:rsid w:val="002C2DFD"/>
    <w:rsid w:val="002C3162"/>
    <w:rsid w:val="002C4A30"/>
    <w:rsid w:val="002C4E3E"/>
    <w:rsid w:val="002C5821"/>
    <w:rsid w:val="002C5FED"/>
    <w:rsid w:val="002C6260"/>
    <w:rsid w:val="002C664D"/>
    <w:rsid w:val="002C679B"/>
    <w:rsid w:val="002D0259"/>
    <w:rsid w:val="002D0D55"/>
    <w:rsid w:val="002D19F3"/>
    <w:rsid w:val="002D1FAD"/>
    <w:rsid w:val="002D2210"/>
    <w:rsid w:val="002D35A7"/>
    <w:rsid w:val="002D3D08"/>
    <w:rsid w:val="002D44A8"/>
    <w:rsid w:val="002D45E2"/>
    <w:rsid w:val="002D53D8"/>
    <w:rsid w:val="002D5769"/>
    <w:rsid w:val="002D58CF"/>
    <w:rsid w:val="002D5909"/>
    <w:rsid w:val="002D6263"/>
    <w:rsid w:val="002D6378"/>
    <w:rsid w:val="002D69A3"/>
    <w:rsid w:val="002D7405"/>
    <w:rsid w:val="002D7DFC"/>
    <w:rsid w:val="002E038D"/>
    <w:rsid w:val="002E047D"/>
    <w:rsid w:val="002E0932"/>
    <w:rsid w:val="002E093C"/>
    <w:rsid w:val="002E0AE2"/>
    <w:rsid w:val="002E0E08"/>
    <w:rsid w:val="002E1400"/>
    <w:rsid w:val="002E1488"/>
    <w:rsid w:val="002E14B0"/>
    <w:rsid w:val="002E1CEE"/>
    <w:rsid w:val="002E1E49"/>
    <w:rsid w:val="002E23EF"/>
    <w:rsid w:val="002E3574"/>
    <w:rsid w:val="002E3B61"/>
    <w:rsid w:val="002E3F2D"/>
    <w:rsid w:val="002E59EB"/>
    <w:rsid w:val="002E713F"/>
    <w:rsid w:val="002F01EE"/>
    <w:rsid w:val="002F1077"/>
    <w:rsid w:val="002F3ED8"/>
    <w:rsid w:val="002F4AB3"/>
    <w:rsid w:val="002F4B4B"/>
    <w:rsid w:val="002F4F40"/>
    <w:rsid w:val="002F59F3"/>
    <w:rsid w:val="002F6AE9"/>
    <w:rsid w:val="002F7318"/>
    <w:rsid w:val="002F75CC"/>
    <w:rsid w:val="002F7A11"/>
    <w:rsid w:val="002F7A1B"/>
    <w:rsid w:val="0030039B"/>
    <w:rsid w:val="00303F98"/>
    <w:rsid w:val="00304E85"/>
    <w:rsid w:val="003060D2"/>
    <w:rsid w:val="00307A28"/>
    <w:rsid w:val="00307D70"/>
    <w:rsid w:val="003101DD"/>
    <w:rsid w:val="00311304"/>
    <w:rsid w:val="00312061"/>
    <w:rsid w:val="00312927"/>
    <w:rsid w:val="003133DA"/>
    <w:rsid w:val="003135EF"/>
    <w:rsid w:val="003137DE"/>
    <w:rsid w:val="00313FEB"/>
    <w:rsid w:val="00314CAE"/>
    <w:rsid w:val="00314EDA"/>
    <w:rsid w:val="00315062"/>
    <w:rsid w:val="00315C3B"/>
    <w:rsid w:val="00316111"/>
    <w:rsid w:val="003164E3"/>
    <w:rsid w:val="003172DC"/>
    <w:rsid w:val="00317624"/>
    <w:rsid w:val="00317BA9"/>
    <w:rsid w:val="00317E2A"/>
    <w:rsid w:val="00320185"/>
    <w:rsid w:val="00321022"/>
    <w:rsid w:val="003217A3"/>
    <w:rsid w:val="00322B4F"/>
    <w:rsid w:val="00323705"/>
    <w:rsid w:val="00324F76"/>
    <w:rsid w:val="003259A4"/>
    <w:rsid w:val="0032676C"/>
    <w:rsid w:val="00327029"/>
    <w:rsid w:val="0033149D"/>
    <w:rsid w:val="00331A93"/>
    <w:rsid w:val="0033242A"/>
    <w:rsid w:val="00333E4C"/>
    <w:rsid w:val="00333EF5"/>
    <w:rsid w:val="003351C7"/>
    <w:rsid w:val="0033530B"/>
    <w:rsid w:val="0033556C"/>
    <w:rsid w:val="00336046"/>
    <w:rsid w:val="00340B18"/>
    <w:rsid w:val="003423FC"/>
    <w:rsid w:val="003424E3"/>
    <w:rsid w:val="00342B01"/>
    <w:rsid w:val="00343D74"/>
    <w:rsid w:val="00343FE7"/>
    <w:rsid w:val="00344235"/>
    <w:rsid w:val="00344D83"/>
    <w:rsid w:val="00345B7E"/>
    <w:rsid w:val="0034678E"/>
    <w:rsid w:val="00346C0A"/>
    <w:rsid w:val="00346C5F"/>
    <w:rsid w:val="00352518"/>
    <w:rsid w:val="00352CBE"/>
    <w:rsid w:val="00352DA0"/>
    <w:rsid w:val="00352E37"/>
    <w:rsid w:val="003540B1"/>
    <w:rsid w:val="0035462D"/>
    <w:rsid w:val="0035475E"/>
    <w:rsid w:val="003548FE"/>
    <w:rsid w:val="003553F7"/>
    <w:rsid w:val="00356152"/>
    <w:rsid w:val="0035618D"/>
    <w:rsid w:val="0035717E"/>
    <w:rsid w:val="003575E1"/>
    <w:rsid w:val="00357B2A"/>
    <w:rsid w:val="0036001A"/>
    <w:rsid w:val="003610D2"/>
    <w:rsid w:val="003618EF"/>
    <w:rsid w:val="00362E3F"/>
    <w:rsid w:val="00363CE4"/>
    <w:rsid w:val="003645D3"/>
    <w:rsid w:val="003646E7"/>
    <w:rsid w:val="00364847"/>
    <w:rsid w:val="00364D21"/>
    <w:rsid w:val="00364E38"/>
    <w:rsid w:val="00365107"/>
    <w:rsid w:val="00365674"/>
    <w:rsid w:val="0036597B"/>
    <w:rsid w:val="00366276"/>
    <w:rsid w:val="003668F2"/>
    <w:rsid w:val="00370295"/>
    <w:rsid w:val="00371AFC"/>
    <w:rsid w:val="00371C64"/>
    <w:rsid w:val="00371E96"/>
    <w:rsid w:val="00372D09"/>
    <w:rsid w:val="00372DA7"/>
    <w:rsid w:val="003735CF"/>
    <w:rsid w:val="00376044"/>
    <w:rsid w:val="0037626A"/>
    <w:rsid w:val="0037661D"/>
    <w:rsid w:val="00376650"/>
    <w:rsid w:val="003768B1"/>
    <w:rsid w:val="0037716F"/>
    <w:rsid w:val="00377A50"/>
    <w:rsid w:val="00377D1C"/>
    <w:rsid w:val="00377F1D"/>
    <w:rsid w:val="003800AA"/>
    <w:rsid w:val="00380CCC"/>
    <w:rsid w:val="00381138"/>
    <w:rsid w:val="003812C8"/>
    <w:rsid w:val="003829D8"/>
    <w:rsid w:val="00382A69"/>
    <w:rsid w:val="00383643"/>
    <w:rsid w:val="00383951"/>
    <w:rsid w:val="00383EE4"/>
    <w:rsid w:val="003846D7"/>
    <w:rsid w:val="003852C0"/>
    <w:rsid w:val="00386873"/>
    <w:rsid w:val="00386F6D"/>
    <w:rsid w:val="00390FFF"/>
    <w:rsid w:val="003915E3"/>
    <w:rsid w:val="00393192"/>
    <w:rsid w:val="00393766"/>
    <w:rsid w:val="00393C35"/>
    <w:rsid w:val="00394239"/>
    <w:rsid w:val="003945E5"/>
    <w:rsid w:val="003949ED"/>
    <w:rsid w:val="00394B2E"/>
    <w:rsid w:val="00394FE3"/>
    <w:rsid w:val="003952B0"/>
    <w:rsid w:val="00395609"/>
    <w:rsid w:val="00395980"/>
    <w:rsid w:val="00395A9B"/>
    <w:rsid w:val="00395E96"/>
    <w:rsid w:val="00396168"/>
    <w:rsid w:val="00397F1D"/>
    <w:rsid w:val="003A0EBA"/>
    <w:rsid w:val="003A1AAE"/>
    <w:rsid w:val="003A1E36"/>
    <w:rsid w:val="003A302F"/>
    <w:rsid w:val="003A3169"/>
    <w:rsid w:val="003A324B"/>
    <w:rsid w:val="003A4FEB"/>
    <w:rsid w:val="003A556B"/>
    <w:rsid w:val="003A563E"/>
    <w:rsid w:val="003A5BB6"/>
    <w:rsid w:val="003A614C"/>
    <w:rsid w:val="003A6804"/>
    <w:rsid w:val="003A711D"/>
    <w:rsid w:val="003B0188"/>
    <w:rsid w:val="003B1063"/>
    <w:rsid w:val="003B18D8"/>
    <w:rsid w:val="003B26FD"/>
    <w:rsid w:val="003B3E4C"/>
    <w:rsid w:val="003B418D"/>
    <w:rsid w:val="003B5827"/>
    <w:rsid w:val="003B6634"/>
    <w:rsid w:val="003B677F"/>
    <w:rsid w:val="003B77DD"/>
    <w:rsid w:val="003B7EA0"/>
    <w:rsid w:val="003B7EF7"/>
    <w:rsid w:val="003C0103"/>
    <w:rsid w:val="003C0148"/>
    <w:rsid w:val="003C0705"/>
    <w:rsid w:val="003C0811"/>
    <w:rsid w:val="003C0B90"/>
    <w:rsid w:val="003C1791"/>
    <w:rsid w:val="003C2103"/>
    <w:rsid w:val="003C2871"/>
    <w:rsid w:val="003C30E4"/>
    <w:rsid w:val="003C3233"/>
    <w:rsid w:val="003C340A"/>
    <w:rsid w:val="003C36E3"/>
    <w:rsid w:val="003C3971"/>
    <w:rsid w:val="003C3F10"/>
    <w:rsid w:val="003C4D3E"/>
    <w:rsid w:val="003C515A"/>
    <w:rsid w:val="003C537D"/>
    <w:rsid w:val="003C5ADF"/>
    <w:rsid w:val="003C73DC"/>
    <w:rsid w:val="003C7672"/>
    <w:rsid w:val="003D0880"/>
    <w:rsid w:val="003D1B02"/>
    <w:rsid w:val="003D27EE"/>
    <w:rsid w:val="003D2D1C"/>
    <w:rsid w:val="003D3289"/>
    <w:rsid w:val="003D38FB"/>
    <w:rsid w:val="003D3C10"/>
    <w:rsid w:val="003D4289"/>
    <w:rsid w:val="003D4803"/>
    <w:rsid w:val="003D4966"/>
    <w:rsid w:val="003D4D4C"/>
    <w:rsid w:val="003D4E84"/>
    <w:rsid w:val="003D5E00"/>
    <w:rsid w:val="003D5E22"/>
    <w:rsid w:val="003D6138"/>
    <w:rsid w:val="003E04A8"/>
    <w:rsid w:val="003E065B"/>
    <w:rsid w:val="003E0902"/>
    <w:rsid w:val="003E0950"/>
    <w:rsid w:val="003E0AD3"/>
    <w:rsid w:val="003E0D20"/>
    <w:rsid w:val="003E0F0A"/>
    <w:rsid w:val="003E1772"/>
    <w:rsid w:val="003E2712"/>
    <w:rsid w:val="003E2C49"/>
    <w:rsid w:val="003E49A5"/>
    <w:rsid w:val="003E4D0D"/>
    <w:rsid w:val="003E5715"/>
    <w:rsid w:val="003E66E6"/>
    <w:rsid w:val="003E763D"/>
    <w:rsid w:val="003E766B"/>
    <w:rsid w:val="003E7C56"/>
    <w:rsid w:val="003F045D"/>
    <w:rsid w:val="003F09F9"/>
    <w:rsid w:val="003F0F01"/>
    <w:rsid w:val="003F25AF"/>
    <w:rsid w:val="003F39BB"/>
    <w:rsid w:val="003F44D3"/>
    <w:rsid w:val="003F588D"/>
    <w:rsid w:val="0040058A"/>
    <w:rsid w:val="00400853"/>
    <w:rsid w:val="00401A91"/>
    <w:rsid w:val="00402120"/>
    <w:rsid w:val="004025A2"/>
    <w:rsid w:val="0040290C"/>
    <w:rsid w:val="00402B6E"/>
    <w:rsid w:val="004032B8"/>
    <w:rsid w:val="00403822"/>
    <w:rsid w:val="00403970"/>
    <w:rsid w:val="00404A5D"/>
    <w:rsid w:val="00404B4D"/>
    <w:rsid w:val="00405D74"/>
    <w:rsid w:val="004063DD"/>
    <w:rsid w:val="00406A27"/>
    <w:rsid w:val="00406CBE"/>
    <w:rsid w:val="00407694"/>
    <w:rsid w:val="00411311"/>
    <w:rsid w:val="00411627"/>
    <w:rsid w:val="00411F9A"/>
    <w:rsid w:val="00412062"/>
    <w:rsid w:val="004129F4"/>
    <w:rsid w:val="00413153"/>
    <w:rsid w:val="004131B7"/>
    <w:rsid w:val="00413534"/>
    <w:rsid w:val="00413803"/>
    <w:rsid w:val="00414CE7"/>
    <w:rsid w:val="004166BB"/>
    <w:rsid w:val="00416D92"/>
    <w:rsid w:val="0042014F"/>
    <w:rsid w:val="00420702"/>
    <w:rsid w:val="00421B20"/>
    <w:rsid w:val="00421CB0"/>
    <w:rsid w:val="00421CD2"/>
    <w:rsid w:val="00422110"/>
    <w:rsid w:val="004224E3"/>
    <w:rsid w:val="00423255"/>
    <w:rsid w:val="00423E63"/>
    <w:rsid w:val="00425014"/>
    <w:rsid w:val="00426852"/>
    <w:rsid w:val="004269EB"/>
    <w:rsid w:val="00426BCD"/>
    <w:rsid w:val="004271B7"/>
    <w:rsid w:val="004275E7"/>
    <w:rsid w:val="00430815"/>
    <w:rsid w:val="00430991"/>
    <w:rsid w:val="00431527"/>
    <w:rsid w:val="004322D9"/>
    <w:rsid w:val="00432BAB"/>
    <w:rsid w:val="0043325C"/>
    <w:rsid w:val="004336D6"/>
    <w:rsid w:val="00433CFD"/>
    <w:rsid w:val="00434009"/>
    <w:rsid w:val="00434399"/>
    <w:rsid w:val="00434476"/>
    <w:rsid w:val="00434C45"/>
    <w:rsid w:val="0043506E"/>
    <w:rsid w:val="00436357"/>
    <w:rsid w:val="00437BCD"/>
    <w:rsid w:val="00437EE1"/>
    <w:rsid w:val="00440A4C"/>
    <w:rsid w:val="0044177D"/>
    <w:rsid w:val="004418DA"/>
    <w:rsid w:val="00441F17"/>
    <w:rsid w:val="0044227C"/>
    <w:rsid w:val="00442D7C"/>
    <w:rsid w:val="00443ED1"/>
    <w:rsid w:val="00444C42"/>
    <w:rsid w:val="00444DC5"/>
    <w:rsid w:val="004458C7"/>
    <w:rsid w:val="004459AC"/>
    <w:rsid w:val="00446190"/>
    <w:rsid w:val="0044634B"/>
    <w:rsid w:val="00446D11"/>
    <w:rsid w:val="00446F4B"/>
    <w:rsid w:val="004475F2"/>
    <w:rsid w:val="00447D7D"/>
    <w:rsid w:val="004504E3"/>
    <w:rsid w:val="00451251"/>
    <w:rsid w:val="0045146B"/>
    <w:rsid w:val="004523BE"/>
    <w:rsid w:val="00454751"/>
    <w:rsid w:val="004555F4"/>
    <w:rsid w:val="00455FED"/>
    <w:rsid w:val="00456453"/>
    <w:rsid w:val="00457E34"/>
    <w:rsid w:val="00461426"/>
    <w:rsid w:val="00462123"/>
    <w:rsid w:val="00463E45"/>
    <w:rsid w:val="004650D1"/>
    <w:rsid w:val="004658FD"/>
    <w:rsid w:val="004666CA"/>
    <w:rsid w:val="00466A2C"/>
    <w:rsid w:val="004677E0"/>
    <w:rsid w:val="00470878"/>
    <w:rsid w:val="004717DD"/>
    <w:rsid w:val="00471E8E"/>
    <w:rsid w:val="0047246C"/>
    <w:rsid w:val="00472AC8"/>
    <w:rsid w:val="00472DD6"/>
    <w:rsid w:val="00472F3B"/>
    <w:rsid w:val="004740B2"/>
    <w:rsid w:val="00474BEE"/>
    <w:rsid w:val="004756DD"/>
    <w:rsid w:val="00475EB5"/>
    <w:rsid w:val="0047653F"/>
    <w:rsid w:val="0047670E"/>
    <w:rsid w:val="00477484"/>
    <w:rsid w:val="00480550"/>
    <w:rsid w:val="00480BB1"/>
    <w:rsid w:val="00481094"/>
    <w:rsid w:val="00481ED6"/>
    <w:rsid w:val="00481EF6"/>
    <w:rsid w:val="00482064"/>
    <w:rsid w:val="004829EC"/>
    <w:rsid w:val="0048347B"/>
    <w:rsid w:val="004835FC"/>
    <w:rsid w:val="004839E4"/>
    <w:rsid w:val="00484207"/>
    <w:rsid w:val="0048434B"/>
    <w:rsid w:val="00484493"/>
    <w:rsid w:val="00484747"/>
    <w:rsid w:val="0048495D"/>
    <w:rsid w:val="00486DCB"/>
    <w:rsid w:val="00487713"/>
    <w:rsid w:val="00487BDE"/>
    <w:rsid w:val="004902DF"/>
    <w:rsid w:val="004913F0"/>
    <w:rsid w:val="004922B1"/>
    <w:rsid w:val="00492829"/>
    <w:rsid w:val="00492B2F"/>
    <w:rsid w:val="004933C2"/>
    <w:rsid w:val="00493DB8"/>
    <w:rsid w:val="00493DDB"/>
    <w:rsid w:val="00494097"/>
    <w:rsid w:val="00494C9D"/>
    <w:rsid w:val="00494F22"/>
    <w:rsid w:val="00495CF5"/>
    <w:rsid w:val="00495D91"/>
    <w:rsid w:val="00496C88"/>
    <w:rsid w:val="00497304"/>
    <w:rsid w:val="00497F2E"/>
    <w:rsid w:val="004A0F00"/>
    <w:rsid w:val="004A1A8D"/>
    <w:rsid w:val="004A1ADD"/>
    <w:rsid w:val="004A1FCE"/>
    <w:rsid w:val="004A2C3A"/>
    <w:rsid w:val="004A2C7A"/>
    <w:rsid w:val="004A3225"/>
    <w:rsid w:val="004A389B"/>
    <w:rsid w:val="004A4886"/>
    <w:rsid w:val="004A65F5"/>
    <w:rsid w:val="004A6CF8"/>
    <w:rsid w:val="004A7124"/>
    <w:rsid w:val="004A728F"/>
    <w:rsid w:val="004A77B1"/>
    <w:rsid w:val="004B0799"/>
    <w:rsid w:val="004B137B"/>
    <w:rsid w:val="004B18C7"/>
    <w:rsid w:val="004B18D9"/>
    <w:rsid w:val="004B1D9B"/>
    <w:rsid w:val="004B2A98"/>
    <w:rsid w:val="004B2AF3"/>
    <w:rsid w:val="004B2C0E"/>
    <w:rsid w:val="004B3677"/>
    <w:rsid w:val="004B36C6"/>
    <w:rsid w:val="004B384F"/>
    <w:rsid w:val="004B3BF8"/>
    <w:rsid w:val="004B3D68"/>
    <w:rsid w:val="004B3EE3"/>
    <w:rsid w:val="004B4070"/>
    <w:rsid w:val="004B4A94"/>
    <w:rsid w:val="004B4ACE"/>
    <w:rsid w:val="004B5556"/>
    <w:rsid w:val="004B7C2C"/>
    <w:rsid w:val="004C0EBE"/>
    <w:rsid w:val="004C1629"/>
    <w:rsid w:val="004C1825"/>
    <w:rsid w:val="004C369C"/>
    <w:rsid w:val="004C4670"/>
    <w:rsid w:val="004C4C61"/>
    <w:rsid w:val="004C50C3"/>
    <w:rsid w:val="004C60F2"/>
    <w:rsid w:val="004C6650"/>
    <w:rsid w:val="004C67BC"/>
    <w:rsid w:val="004C69D7"/>
    <w:rsid w:val="004D260A"/>
    <w:rsid w:val="004D2C4E"/>
    <w:rsid w:val="004D3578"/>
    <w:rsid w:val="004D3884"/>
    <w:rsid w:val="004D3FF3"/>
    <w:rsid w:val="004D463F"/>
    <w:rsid w:val="004D473E"/>
    <w:rsid w:val="004D53F3"/>
    <w:rsid w:val="004D5DD9"/>
    <w:rsid w:val="004D6A02"/>
    <w:rsid w:val="004D737E"/>
    <w:rsid w:val="004D7E63"/>
    <w:rsid w:val="004E0D60"/>
    <w:rsid w:val="004E1346"/>
    <w:rsid w:val="004E167B"/>
    <w:rsid w:val="004E170C"/>
    <w:rsid w:val="004E1859"/>
    <w:rsid w:val="004E1F8E"/>
    <w:rsid w:val="004E213A"/>
    <w:rsid w:val="004E2844"/>
    <w:rsid w:val="004E34BB"/>
    <w:rsid w:val="004E5118"/>
    <w:rsid w:val="004E548E"/>
    <w:rsid w:val="004E5F09"/>
    <w:rsid w:val="004E649D"/>
    <w:rsid w:val="004E6643"/>
    <w:rsid w:val="004E6A14"/>
    <w:rsid w:val="004E6B03"/>
    <w:rsid w:val="004E6E4E"/>
    <w:rsid w:val="004E6EBA"/>
    <w:rsid w:val="004E731E"/>
    <w:rsid w:val="004E78A2"/>
    <w:rsid w:val="004F0A73"/>
    <w:rsid w:val="004F0DAF"/>
    <w:rsid w:val="004F33D4"/>
    <w:rsid w:val="004F33DF"/>
    <w:rsid w:val="004F496D"/>
    <w:rsid w:val="004F4FEE"/>
    <w:rsid w:val="004F523A"/>
    <w:rsid w:val="004F6361"/>
    <w:rsid w:val="004F690D"/>
    <w:rsid w:val="004F7508"/>
    <w:rsid w:val="004F7844"/>
    <w:rsid w:val="0050013D"/>
    <w:rsid w:val="005005C2"/>
    <w:rsid w:val="005005E3"/>
    <w:rsid w:val="005020AF"/>
    <w:rsid w:val="00503417"/>
    <w:rsid w:val="00503656"/>
    <w:rsid w:val="00503F9F"/>
    <w:rsid w:val="0050455F"/>
    <w:rsid w:val="005053B9"/>
    <w:rsid w:val="00506895"/>
    <w:rsid w:val="0050693A"/>
    <w:rsid w:val="00506E50"/>
    <w:rsid w:val="00507392"/>
    <w:rsid w:val="0050782F"/>
    <w:rsid w:val="00507DC5"/>
    <w:rsid w:val="00510468"/>
    <w:rsid w:val="0051062E"/>
    <w:rsid w:val="0051199D"/>
    <w:rsid w:val="00512935"/>
    <w:rsid w:val="005145A3"/>
    <w:rsid w:val="00514829"/>
    <w:rsid w:val="00516726"/>
    <w:rsid w:val="00516FB6"/>
    <w:rsid w:val="005174E9"/>
    <w:rsid w:val="0051779D"/>
    <w:rsid w:val="005177E3"/>
    <w:rsid w:val="00517FEB"/>
    <w:rsid w:val="005202A9"/>
    <w:rsid w:val="00520528"/>
    <w:rsid w:val="0052198E"/>
    <w:rsid w:val="00521B2C"/>
    <w:rsid w:val="00522B7C"/>
    <w:rsid w:val="00522BD9"/>
    <w:rsid w:val="0052309A"/>
    <w:rsid w:val="00523191"/>
    <w:rsid w:val="00524968"/>
    <w:rsid w:val="00525361"/>
    <w:rsid w:val="00525527"/>
    <w:rsid w:val="00525962"/>
    <w:rsid w:val="00526A2E"/>
    <w:rsid w:val="005302DF"/>
    <w:rsid w:val="00530314"/>
    <w:rsid w:val="00530432"/>
    <w:rsid w:val="00530AE3"/>
    <w:rsid w:val="00530B0E"/>
    <w:rsid w:val="005317C0"/>
    <w:rsid w:val="00531FB6"/>
    <w:rsid w:val="005322E0"/>
    <w:rsid w:val="005324B2"/>
    <w:rsid w:val="00532D6F"/>
    <w:rsid w:val="005333F2"/>
    <w:rsid w:val="00533882"/>
    <w:rsid w:val="00533AEF"/>
    <w:rsid w:val="00533D0C"/>
    <w:rsid w:val="00534765"/>
    <w:rsid w:val="00534A87"/>
    <w:rsid w:val="00535366"/>
    <w:rsid w:val="00535D4F"/>
    <w:rsid w:val="00535EA1"/>
    <w:rsid w:val="005363F3"/>
    <w:rsid w:val="00536627"/>
    <w:rsid w:val="00537624"/>
    <w:rsid w:val="00537BC9"/>
    <w:rsid w:val="005409FF"/>
    <w:rsid w:val="00540D58"/>
    <w:rsid w:val="005424D2"/>
    <w:rsid w:val="00542CF1"/>
    <w:rsid w:val="00543E6C"/>
    <w:rsid w:val="005441BA"/>
    <w:rsid w:val="00545ADB"/>
    <w:rsid w:val="00545B39"/>
    <w:rsid w:val="005467DF"/>
    <w:rsid w:val="005468DA"/>
    <w:rsid w:val="005500AC"/>
    <w:rsid w:val="0055066B"/>
    <w:rsid w:val="005527D2"/>
    <w:rsid w:val="005543ED"/>
    <w:rsid w:val="00554C0F"/>
    <w:rsid w:val="00555796"/>
    <w:rsid w:val="005559F1"/>
    <w:rsid w:val="005567E9"/>
    <w:rsid w:val="005575A4"/>
    <w:rsid w:val="00557B2D"/>
    <w:rsid w:val="00557CC6"/>
    <w:rsid w:val="0056012F"/>
    <w:rsid w:val="00560741"/>
    <w:rsid w:val="00560887"/>
    <w:rsid w:val="00560CB6"/>
    <w:rsid w:val="00560E45"/>
    <w:rsid w:val="00561158"/>
    <w:rsid w:val="00561339"/>
    <w:rsid w:val="005615B8"/>
    <w:rsid w:val="00561C55"/>
    <w:rsid w:val="00563523"/>
    <w:rsid w:val="00563547"/>
    <w:rsid w:val="00563658"/>
    <w:rsid w:val="00564B18"/>
    <w:rsid w:val="00564F9C"/>
    <w:rsid w:val="00565087"/>
    <w:rsid w:val="0056519A"/>
    <w:rsid w:val="005661B6"/>
    <w:rsid w:val="005665EA"/>
    <w:rsid w:val="00566994"/>
    <w:rsid w:val="00567D46"/>
    <w:rsid w:val="00570345"/>
    <w:rsid w:val="005718BC"/>
    <w:rsid w:val="005718C4"/>
    <w:rsid w:val="005721B6"/>
    <w:rsid w:val="005737EA"/>
    <w:rsid w:val="00573D27"/>
    <w:rsid w:val="00573DFE"/>
    <w:rsid w:val="0057421E"/>
    <w:rsid w:val="00574F22"/>
    <w:rsid w:val="0057516E"/>
    <w:rsid w:val="00576F4C"/>
    <w:rsid w:val="005811EA"/>
    <w:rsid w:val="00581A3C"/>
    <w:rsid w:val="00581FDD"/>
    <w:rsid w:val="00583330"/>
    <w:rsid w:val="005846F8"/>
    <w:rsid w:val="00584F87"/>
    <w:rsid w:val="00585124"/>
    <w:rsid w:val="00585230"/>
    <w:rsid w:val="005856F6"/>
    <w:rsid w:val="005858F2"/>
    <w:rsid w:val="00586273"/>
    <w:rsid w:val="00586471"/>
    <w:rsid w:val="005866C4"/>
    <w:rsid w:val="00586971"/>
    <w:rsid w:val="00587486"/>
    <w:rsid w:val="0058764A"/>
    <w:rsid w:val="00587DE6"/>
    <w:rsid w:val="00590A37"/>
    <w:rsid w:val="00591D45"/>
    <w:rsid w:val="00591ED2"/>
    <w:rsid w:val="00591EDD"/>
    <w:rsid w:val="005921D7"/>
    <w:rsid w:val="0059323A"/>
    <w:rsid w:val="005934F8"/>
    <w:rsid w:val="00593C76"/>
    <w:rsid w:val="005943EC"/>
    <w:rsid w:val="0059448E"/>
    <w:rsid w:val="005950FD"/>
    <w:rsid w:val="005957AF"/>
    <w:rsid w:val="00596BD8"/>
    <w:rsid w:val="00597213"/>
    <w:rsid w:val="00597A91"/>
    <w:rsid w:val="00597C49"/>
    <w:rsid w:val="005A0998"/>
    <w:rsid w:val="005A0AEB"/>
    <w:rsid w:val="005A150C"/>
    <w:rsid w:val="005A2A00"/>
    <w:rsid w:val="005A4423"/>
    <w:rsid w:val="005A469F"/>
    <w:rsid w:val="005A4B92"/>
    <w:rsid w:val="005A4BB5"/>
    <w:rsid w:val="005A52E0"/>
    <w:rsid w:val="005A626B"/>
    <w:rsid w:val="005A6796"/>
    <w:rsid w:val="005A7867"/>
    <w:rsid w:val="005A7BFC"/>
    <w:rsid w:val="005B019F"/>
    <w:rsid w:val="005B03F0"/>
    <w:rsid w:val="005B0EA1"/>
    <w:rsid w:val="005B1B39"/>
    <w:rsid w:val="005B1C44"/>
    <w:rsid w:val="005B21DB"/>
    <w:rsid w:val="005B2550"/>
    <w:rsid w:val="005B26D8"/>
    <w:rsid w:val="005B2953"/>
    <w:rsid w:val="005B31E4"/>
    <w:rsid w:val="005B5A07"/>
    <w:rsid w:val="005B5D13"/>
    <w:rsid w:val="005B6448"/>
    <w:rsid w:val="005B75DB"/>
    <w:rsid w:val="005B7683"/>
    <w:rsid w:val="005C0423"/>
    <w:rsid w:val="005C0506"/>
    <w:rsid w:val="005C0A3E"/>
    <w:rsid w:val="005C18A7"/>
    <w:rsid w:val="005C2C66"/>
    <w:rsid w:val="005C360B"/>
    <w:rsid w:val="005C5039"/>
    <w:rsid w:val="005C5CDF"/>
    <w:rsid w:val="005C5D56"/>
    <w:rsid w:val="005C6485"/>
    <w:rsid w:val="005C665D"/>
    <w:rsid w:val="005C66C3"/>
    <w:rsid w:val="005C6966"/>
    <w:rsid w:val="005C6DBB"/>
    <w:rsid w:val="005C7CE3"/>
    <w:rsid w:val="005C7DD3"/>
    <w:rsid w:val="005C7FFB"/>
    <w:rsid w:val="005D1038"/>
    <w:rsid w:val="005D1162"/>
    <w:rsid w:val="005D1DBE"/>
    <w:rsid w:val="005D2036"/>
    <w:rsid w:val="005D215D"/>
    <w:rsid w:val="005D241D"/>
    <w:rsid w:val="005D2E01"/>
    <w:rsid w:val="005D30CC"/>
    <w:rsid w:val="005D3B77"/>
    <w:rsid w:val="005D402F"/>
    <w:rsid w:val="005D443B"/>
    <w:rsid w:val="005D4524"/>
    <w:rsid w:val="005D4E7E"/>
    <w:rsid w:val="005D51FF"/>
    <w:rsid w:val="005D56A2"/>
    <w:rsid w:val="005D571D"/>
    <w:rsid w:val="005D7DB1"/>
    <w:rsid w:val="005E0465"/>
    <w:rsid w:val="005E04EB"/>
    <w:rsid w:val="005E0C4E"/>
    <w:rsid w:val="005E124A"/>
    <w:rsid w:val="005E1F4F"/>
    <w:rsid w:val="005E241E"/>
    <w:rsid w:val="005E2582"/>
    <w:rsid w:val="005E25CD"/>
    <w:rsid w:val="005E2B8E"/>
    <w:rsid w:val="005E2E6D"/>
    <w:rsid w:val="005E3C85"/>
    <w:rsid w:val="005E414B"/>
    <w:rsid w:val="005E501B"/>
    <w:rsid w:val="005E521B"/>
    <w:rsid w:val="005E5EBD"/>
    <w:rsid w:val="005E626D"/>
    <w:rsid w:val="005E6CFA"/>
    <w:rsid w:val="005E6EB1"/>
    <w:rsid w:val="005E7029"/>
    <w:rsid w:val="005E7707"/>
    <w:rsid w:val="005E7887"/>
    <w:rsid w:val="005F15D8"/>
    <w:rsid w:val="005F1827"/>
    <w:rsid w:val="005F18A7"/>
    <w:rsid w:val="005F19D2"/>
    <w:rsid w:val="005F1B0E"/>
    <w:rsid w:val="005F25BA"/>
    <w:rsid w:val="005F5093"/>
    <w:rsid w:val="005F5869"/>
    <w:rsid w:val="005F60CF"/>
    <w:rsid w:val="005F61D5"/>
    <w:rsid w:val="005F64B3"/>
    <w:rsid w:val="005F7170"/>
    <w:rsid w:val="005F768A"/>
    <w:rsid w:val="006002D4"/>
    <w:rsid w:val="00600C42"/>
    <w:rsid w:val="00600D53"/>
    <w:rsid w:val="006013E6"/>
    <w:rsid w:val="0060165C"/>
    <w:rsid w:val="00601A33"/>
    <w:rsid w:val="0060203E"/>
    <w:rsid w:val="006034F8"/>
    <w:rsid w:val="00603844"/>
    <w:rsid w:val="00603C85"/>
    <w:rsid w:val="006045C1"/>
    <w:rsid w:val="00605EAF"/>
    <w:rsid w:val="0060671F"/>
    <w:rsid w:val="00606D87"/>
    <w:rsid w:val="00610091"/>
    <w:rsid w:val="006116B8"/>
    <w:rsid w:val="00611D48"/>
    <w:rsid w:val="006121A3"/>
    <w:rsid w:val="006131B9"/>
    <w:rsid w:val="00613E90"/>
    <w:rsid w:val="00614FDF"/>
    <w:rsid w:val="006150FF"/>
    <w:rsid w:val="00615323"/>
    <w:rsid w:val="00616085"/>
    <w:rsid w:val="0061694C"/>
    <w:rsid w:val="00621F50"/>
    <w:rsid w:val="006220FF"/>
    <w:rsid w:val="00622F11"/>
    <w:rsid w:val="00625AC6"/>
    <w:rsid w:val="00625C83"/>
    <w:rsid w:val="00626D9F"/>
    <w:rsid w:val="00627194"/>
    <w:rsid w:val="00627421"/>
    <w:rsid w:val="006311EE"/>
    <w:rsid w:val="00632183"/>
    <w:rsid w:val="0063248E"/>
    <w:rsid w:val="00632A1C"/>
    <w:rsid w:val="00633A48"/>
    <w:rsid w:val="00634489"/>
    <w:rsid w:val="00634CE3"/>
    <w:rsid w:val="00635326"/>
    <w:rsid w:val="0063568E"/>
    <w:rsid w:val="00635E52"/>
    <w:rsid w:val="006360BE"/>
    <w:rsid w:val="00637439"/>
    <w:rsid w:val="006403A3"/>
    <w:rsid w:val="00640512"/>
    <w:rsid w:val="00640848"/>
    <w:rsid w:val="00640A3B"/>
    <w:rsid w:val="006411D8"/>
    <w:rsid w:val="00641BED"/>
    <w:rsid w:val="00642877"/>
    <w:rsid w:val="00642DD9"/>
    <w:rsid w:val="0064407F"/>
    <w:rsid w:val="00645BAB"/>
    <w:rsid w:val="00646012"/>
    <w:rsid w:val="0064605B"/>
    <w:rsid w:val="0064630D"/>
    <w:rsid w:val="006469E9"/>
    <w:rsid w:val="00647A7F"/>
    <w:rsid w:val="006510C2"/>
    <w:rsid w:val="00651478"/>
    <w:rsid w:val="00651A98"/>
    <w:rsid w:val="006529EB"/>
    <w:rsid w:val="00652B5F"/>
    <w:rsid w:val="00652BED"/>
    <w:rsid w:val="0065347E"/>
    <w:rsid w:val="00653833"/>
    <w:rsid w:val="00654346"/>
    <w:rsid w:val="006544D2"/>
    <w:rsid w:val="00654880"/>
    <w:rsid w:val="00655289"/>
    <w:rsid w:val="0065588C"/>
    <w:rsid w:val="006565F7"/>
    <w:rsid w:val="006567DB"/>
    <w:rsid w:val="0065759A"/>
    <w:rsid w:val="0066055F"/>
    <w:rsid w:val="00661C44"/>
    <w:rsid w:val="00662013"/>
    <w:rsid w:val="006653CB"/>
    <w:rsid w:val="00665665"/>
    <w:rsid w:val="00665AB1"/>
    <w:rsid w:val="00665B62"/>
    <w:rsid w:val="0066709E"/>
    <w:rsid w:val="00667A2F"/>
    <w:rsid w:val="00667E1E"/>
    <w:rsid w:val="00670B9A"/>
    <w:rsid w:val="006712C3"/>
    <w:rsid w:val="00672350"/>
    <w:rsid w:val="0067273D"/>
    <w:rsid w:val="00672ADB"/>
    <w:rsid w:val="00674521"/>
    <w:rsid w:val="006762AF"/>
    <w:rsid w:val="006765A8"/>
    <w:rsid w:val="00677368"/>
    <w:rsid w:val="0067750D"/>
    <w:rsid w:val="00677A74"/>
    <w:rsid w:val="00677EAE"/>
    <w:rsid w:val="00680BAB"/>
    <w:rsid w:val="00680BF3"/>
    <w:rsid w:val="006810A4"/>
    <w:rsid w:val="00681303"/>
    <w:rsid w:val="006817BB"/>
    <w:rsid w:val="00681D65"/>
    <w:rsid w:val="0068423E"/>
    <w:rsid w:val="00684FCA"/>
    <w:rsid w:val="00685089"/>
    <w:rsid w:val="0068673F"/>
    <w:rsid w:val="0068795E"/>
    <w:rsid w:val="00687E61"/>
    <w:rsid w:val="00690A2C"/>
    <w:rsid w:val="00691352"/>
    <w:rsid w:val="006917FD"/>
    <w:rsid w:val="00691B47"/>
    <w:rsid w:val="006920B5"/>
    <w:rsid w:val="00692F6F"/>
    <w:rsid w:val="00693396"/>
    <w:rsid w:val="00693C2E"/>
    <w:rsid w:val="0069474C"/>
    <w:rsid w:val="00694B05"/>
    <w:rsid w:val="00696021"/>
    <w:rsid w:val="0069609C"/>
    <w:rsid w:val="00696A31"/>
    <w:rsid w:val="00697389"/>
    <w:rsid w:val="00697444"/>
    <w:rsid w:val="006A012F"/>
    <w:rsid w:val="006A0FFC"/>
    <w:rsid w:val="006A13F3"/>
    <w:rsid w:val="006A1A58"/>
    <w:rsid w:val="006A200B"/>
    <w:rsid w:val="006A55E7"/>
    <w:rsid w:val="006A5822"/>
    <w:rsid w:val="006A62FB"/>
    <w:rsid w:val="006A64B5"/>
    <w:rsid w:val="006A6D3F"/>
    <w:rsid w:val="006A6D7B"/>
    <w:rsid w:val="006A6FFF"/>
    <w:rsid w:val="006A77D3"/>
    <w:rsid w:val="006A78DC"/>
    <w:rsid w:val="006B0D8F"/>
    <w:rsid w:val="006B2331"/>
    <w:rsid w:val="006B2334"/>
    <w:rsid w:val="006B25F0"/>
    <w:rsid w:val="006B290B"/>
    <w:rsid w:val="006B29CD"/>
    <w:rsid w:val="006B2B57"/>
    <w:rsid w:val="006B3D8E"/>
    <w:rsid w:val="006B5124"/>
    <w:rsid w:val="006B563D"/>
    <w:rsid w:val="006B6A08"/>
    <w:rsid w:val="006B6D14"/>
    <w:rsid w:val="006B6EB3"/>
    <w:rsid w:val="006B73A7"/>
    <w:rsid w:val="006C043E"/>
    <w:rsid w:val="006C0E8C"/>
    <w:rsid w:val="006C1C4A"/>
    <w:rsid w:val="006C2173"/>
    <w:rsid w:val="006C371F"/>
    <w:rsid w:val="006C45CF"/>
    <w:rsid w:val="006C4CD0"/>
    <w:rsid w:val="006C522B"/>
    <w:rsid w:val="006C560C"/>
    <w:rsid w:val="006C6589"/>
    <w:rsid w:val="006C69BC"/>
    <w:rsid w:val="006C7082"/>
    <w:rsid w:val="006C72AB"/>
    <w:rsid w:val="006C7AAB"/>
    <w:rsid w:val="006C7AB9"/>
    <w:rsid w:val="006C7CA1"/>
    <w:rsid w:val="006D0264"/>
    <w:rsid w:val="006D0A9C"/>
    <w:rsid w:val="006D0DCA"/>
    <w:rsid w:val="006D1636"/>
    <w:rsid w:val="006D1CF4"/>
    <w:rsid w:val="006D29A6"/>
    <w:rsid w:val="006D3900"/>
    <w:rsid w:val="006D471A"/>
    <w:rsid w:val="006D4A60"/>
    <w:rsid w:val="006D5389"/>
    <w:rsid w:val="006D702E"/>
    <w:rsid w:val="006D7DD7"/>
    <w:rsid w:val="006E070A"/>
    <w:rsid w:val="006E079C"/>
    <w:rsid w:val="006E1DBF"/>
    <w:rsid w:val="006E267C"/>
    <w:rsid w:val="006E3109"/>
    <w:rsid w:val="006E3898"/>
    <w:rsid w:val="006E399E"/>
    <w:rsid w:val="006E41D7"/>
    <w:rsid w:val="006E4A27"/>
    <w:rsid w:val="006E5134"/>
    <w:rsid w:val="006E734D"/>
    <w:rsid w:val="006E79F3"/>
    <w:rsid w:val="006E7F1D"/>
    <w:rsid w:val="006F03E1"/>
    <w:rsid w:val="006F10FD"/>
    <w:rsid w:val="006F1DE2"/>
    <w:rsid w:val="006F1FFD"/>
    <w:rsid w:val="006F22DC"/>
    <w:rsid w:val="006F2759"/>
    <w:rsid w:val="006F3E92"/>
    <w:rsid w:val="006F41D0"/>
    <w:rsid w:val="006F432E"/>
    <w:rsid w:val="006F4C2A"/>
    <w:rsid w:val="006F4C41"/>
    <w:rsid w:val="006F6742"/>
    <w:rsid w:val="006F77F0"/>
    <w:rsid w:val="007000B8"/>
    <w:rsid w:val="0070035A"/>
    <w:rsid w:val="00701E8C"/>
    <w:rsid w:val="0070239C"/>
    <w:rsid w:val="007025DC"/>
    <w:rsid w:val="0070428F"/>
    <w:rsid w:val="0070436B"/>
    <w:rsid w:val="00704E96"/>
    <w:rsid w:val="00705F5E"/>
    <w:rsid w:val="007067FD"/>
    <w:rsid w:val="00706E11"/>
    <w:rsid w:val="00706F5A"/>
    <w:rsid w:val="00710E71"/>
    <w:rsid w:val="0071179A"/>
    <w:rsid w:val="0071180D"/>
    <w:rsid w:val="00711A14"/>
    <w:rsid w:val="00712813"/>
    <w:rsid w:val="007130AB"/>
    <w:rsid w:val="00713809"/>
    <w:rsid w:val="00713E65"/>
    <w:rsid w:val="00714147"/>
    <w:rsid w:val="00715298"/>
    <w:rsid w:val="0071599B"/>
    <w:rsid w:val="00716B62"/>
    <w:rsid w:val="00716F79"/>
    <w:rsid w:val="00717056"/>
    <w:rsid w:val="0071720C"/>
    <w:rsid w:val="0071789E"/>
    <w:rsid w:val="00717D58"/>
    <w:rsid w:val="00720A16"/>
    <w:rsid w:val="00720D89"/>
    <w:rsid w:val="00721882"/>
    <w:rsid w:val="00721C70"/>
    <w:rsid w:val="00721DAF"/>
    <w:rsid w:val="00722342"/>
    <w:rsid w:val="007223BD"/>
    <w:rsid w:val="00722A37"/>
    <w:rsid w:val="00722F36"/>
    <w:rsid w:val="00723707"/>
    <w:rsid w:val="00723A8E"/>
    <w:rsid w:val="0072491E"/>
    <w:rsid w:val="0072590C"/>
    <w:rsid w:val="00726F2F"/>
    <w:rsid w:val="007276BF"/>
    <w:rsid w:val="00727B44"/>
    <w:rsid w:val="007303F9"/>
    <w:rsid w:val="007311BC"/>
    <w:rsid w:val="007313B8"/>
    <w:rsid w:val="00731D07"/>
    <w:rsid w:val="00732114"/>
    <w:rsid w:val="00733475"/>
    <w:rsid w:val="00733497"/>
    <w:rsid w:val="00733C92"/>
    <w:rsid w:val="00734471"/>
    <w:rsid w:val="0073493B"/>
    <w:rsid w:val="00734A5B"/>
    <w:rsid w:val="00734A9E"/>
    <w:rsid w:val="00734E4F"/>
    <w:rsid w:val="00734E7C"/>
    <w:rsid w:val="00735461"/>
    <w:rsid w:val="0073574E"/>
    <w:rsid w:val="0074103F"/>
    <w:rsid w:val="00741BD5"/>
    <w:rsid w:val="0074278D"/>
    <w:rsid w:val="0074297F"/>
    <w:rsid w:val="007439BC"/>
    <w:rsid w:val="00744C73"/>
    <w:rsid w:val="00744E76"/>
    <w:rsid w:val="00746060"/>
    <w:rsid w:val="00746088"/>
    <w:rsid w:val="00746703"/>
    <w:rsid w:val="00746747"/>
    <w:rsid w:val="00746A9F"/>
    <w:rsid w:val="0074791D"/>
    <w:rsid w:val="00747D69"/>
    <w:rsid w:val="0075093A"/>
    <w:rsid w:val="00750F4E"/>
    <w:rsid w:val="007518BE"/>
    <w:rsid w:val="00751ED5"/>
    <w:rsid w:val="007529C9"/>
    <w:rsid w:val="00752E98"/>
    <w:rsid w:val="0075354C"/>
    <w:rsid w:val="00753675"/>
    <w:rsid w:val="00754343"/>
    <w:rsid w:val="007544B6"/>
    <w:rsid w:val="007548D1"/>
    <w:rsid w:val="00760169"/>
    <w:rsid w:val="00760BF8"/>
    <w:rsid w:val="00760E9D"/>
    <w:rsid w:val="00763A16"/>
    <w:rsid w:val="00764BAC"/>
    <w:rsid w:val="00764F4C"/>
    <w:rsid w:val="00766A0B"/>
    <w:rsid w:val="00766A9D"/>
    <w:rsid w:val="00766CCB"/>
    <w:rsid w:val="007671B9"/>
    <w:rsid w:val="00767ACE"/>
    <w:rsid w:val="00767B11"/>
    <w:rsid w:val="00770CD3"/>
    <w:rsid w:val="00771267"/>
    <w:rsid w:val="007714EB"/>
    <w:rsid w:val="0077236D"/>
    <w:rsid w:val="00773B8C"/>
    <w:rsid w:val="00773E51"/>
    <w:rsid w:val="00774771"/>
    <w:rsid w:val="00774C6E"/>
    <w:rsid w:val="00776654"/>
    <w:rsid w:val="00776868"/>
    <w:rsid w:val="00776DE9"/>
    <w:rsid w:val="00777608"/>
    <w:rsid w:val="00780781"/>
    <w:rsid w:val="00780A1D"/>
    <w:rsid w:val="00780C53"/>
    <w:rsid w:val="0078179A"/>
    <w:rsid w:val="007818B4"/>
    <w:rsid w:val="00781F0F"/>
    <w:rsid w:val="00782025"/>
    <w:rsid w:val="00782B7E"/>
    <w:rsid w:val="00782E23"/>
    <w:rsid w:val="00784012"/>
    <w:rsid w:val="007842DA"/>
    <w:rsid w:val="0078491C"/>
    <w:rsid w:val="00784943"/>
    <w:rsid w:val="00786057"/>
    <w:rsid w:val="0078746F"/>
    <w:rsid w:val="00787A7E"/>
    <w:rsid w:val="007905AC"/>
    <w:rsid w:val="0079146D"/>
    <w:rsid w:val="00791DB9"/>
    <w:rsid w:val="00791E05"/>
    <w:rsid w:val="00793169"/>
    <w:rsid w:val="00793772"/>
    <w:rsid w:val="00793C4E"/>
    <w:rsid w:val="0079427E"/>
    <w:rsid w:val="00794519"/>
    <w:rsid w:val="00794D62"/>
    <w:rsid w:val="00795D2A"/>
    <w:rsid w:val="00795F34"/>
    <w:rsid w:val="007966FA"/>
    <w:rsid w:val="00796EA1"/>
    <w:rsid w:val="007A02BB"/>
    <w:rsid w:val="007A0850"/>
    <w:rsid w:val="007A1075"/>
    <w:rsid w:val="007A13E6"/>
    <w:rsid w:val="007A1B2C"/>
    <w:rsid w:val="007A2B29"/>
    <w:rsid w:val="007A2F81"/>
    <w:rsid w:val="007A33D6"/>
    <w:rsid w:val="007A3EFD"/>
    <w:rsid w:val="007A6EF4"/>
    <w:rsid w:val="007B0002"/>
    <w:rsid w:val="007B02EF"/>
    <w:rsid w:val="007B0F58"/>
    <w:rsid w:val="007B2F77"/>
    <w:rsid w:val="007B3DFA"/>
    <w:rsid w:val="007B3F51"/>
    <w:rsid w:val="007B547A"/>
    <w:rsid w:val="007B603F"/>
    <w:rsid w:val="007B684D"/>
    <w:rsid w:val="007B6BA5"/>
    <w:rsid w:val="007B7B72"/>
    <w:rsid w:val="007C0237"/>
    <w:rsid w:val="007C0D09"/>
    <w:rsid w:val="007C19C5"/>
    <w:rsid w:val="007C273C"/>
    <w:rsid w:val="007C2885"/>
    <w:rsid w:val="007C2E91"/>
    <w:rsid w:val="007C2E98"/>
    <w:rsid w:val="007C306F"/>
    <w:rsid w:val="007C3446"/>
    <w:rsid w:val="007C417D"/>
    <w:rsid w:val="007C4960"/>
    <w:rsid w:val="007C4B8B"/>
    <w:rsid w:val="007C4D80"/>
    <w:rsid w:val="007C4FE9"/>
    <w:rsid w:val="007C53C5"/>
    <w:rsid w:val="007C56A6"/>
    <w:rsid w:val="007C61EE"/>
    <w:rsid w:val="007C627F"/>
    <w:rsid w:val="007D031B"/>
    <w:rsid w:val="007D042C"/>
    <w:rsid w:val="007D0597"/>
    <w:rsid w:val="007D097F"/>
    <w:rsid w:val="007D0BE4"/>
    <w:rsid w:val="007D0D05"/>
    <w:rsid w:val="007D0DD8"/>
    <w:rsid w:val="007D1911"/>
    <w:rsid w:val="007D21F4"/>
    <w:rsid w:val="007D3321"/>
    <w:rsid w:val="007D33C1"/>
    <w:rsid w:val="007D4F54"/>
    <w:rsid w:val="007D5ACC"/>
    <w:rsid w:val="007D68BA"/>
    <w:rsid w:val="007D69D9"/>
    <w:rsid w:val="007D6D26"/>
    <w:rsid w:val="007D7158"/>
    <w:rsid w:val="007D72B2"/>
    <w:rsid w:val="007D7E3B"/>
    <w:rsid w:val="007E0E5E"/>
    <w:rsid w:val="007E232F"/>
    <w:rsid w:val="007E3141"/>
    <w:rsid w:val="007E3555"/>
    <w:rsid w:val="007E3A92"/>
    <w:rsid w:val="007E3C1A"/>
    <w:rsid w:val="007E48A6"/>
    <w:rsid w:val="007E5E2A"/>
    <w:rsid w:val="007E6269"/>
    <w:rsid w:val="007E63F3"/>
    <w:rsid w:val="007E661F"/>
    <w:rsid w:val="007E67CD"/>
    <w:rsid w:val="007E6B3B"/>
    <w:rsid w:val="007E7B34"/>
    <w:rsid w:val="007E7C87"/>
    <w:rsid w:val="007E7DE5"/>
    <w:rsid w:val="007E7F8E"/>
    <w:rsid w:val="007E7FA1"/>
    <w:rsid w:val="007F0061"/>
    <w:rsid w:val="007F0547"/>
    <w:rsid w:val="007F0E20"/>
    <w:rsid w:val="007F1212"/>
    <w:rsid w:val="007F13CD"/>
    <w:rsid w:val="007F2EA6"/>
    <w:rsid w:val="007F359B"/>
    <w:rsid w:val="007F37A8"/>
    <w:rsid w:val="007F3B71"/>
    <w:rsid w:val="007F4EB3"/>
    <w:rsid w:val="007F52AA"/>
    <w:rsid w:val="007F5469"/>
    <w:rsid w:val="007F54CE"/>
    <w:rsid w:val="007F5D94"/>
    <w:rsid w:val="007F7159"/>
    <w:rsid w:val="00800554"/>
    <w:rsid w:val="00800F5C"/>
    <w:rsid w:val="0080100D"/>
    <w:rsid w:val="008019AA"/>
    <w:rsid w:val="008024CA"/>
    <w:rsid w:val="008025A8"/>
    <w:rsid w:val="008028A4"/>
    <w:rsid w:val="00803236"/>
    <w:rsid w:val="00803370"/>
    <w:rsid w:val="00803676"/>
    <w:rsid w:val="00805866"/>
    <w:rsid w:val="008058DE"/>
    <w:rsid w:val="00806CBA"/>
    <w:rsid w:val="00806F68"/>
    <w:rsid w:val="0081031E"/>
    <w:rsid w:val="00810B0D"/>
    <w:rsid w:val="00810C4B"/>
    <w:rsid w:val="00810D94"/>
    <w:rsid w:val="008130CC"/>
    <w:rsid w:val="00813222"/>
    <w:rsid w:val="00813935"/>
    <w:rsid w:val="00813B9B"/>
    <w:rsid w:val="0081474F"/>
    <w:rsid w:val="008154E7"/>
    <w:rsid w:val="0081604E"/>
    <w:rsid w:val="008164C3"/>
    <w:rsid w:val="00817DE5"/>
    <w:rsid w:val="008201DB"/>
    <w:rsid w:val="008202D9"/>
    <w:rsid w:val="008204A4"/>
    <w:rsid w:val="008211E9"/>
    <w:rsid w:val="00821376"/>
    <w:rsid w:val="008218E9"/>
    <w:rsid w:val="00823C6E"/>
    <w:rsid w:val="00823E58"/>
    <w:rsid w:val="008244CB"/>
    <w:rsid w:val="00824629"/>
    <w:rsid w:val="00824CA4"/>
    <w:rsid w:val="008254B7"/>
    <w:rsid w:val="00825F49"/>
    <w:rsid w:val="008260BF"/>
    <w:rsid w:val="008263C7"/>
    <w:rsid w:val="00826A22"/>
    <w:rsid w:val="00826E0E"/>
    <w:rsid w:val="00827868"/>
    <w:rsid w:val="00827D6C"/>
    <w:rsid w:val="008304AF"/>
    <w:rsid w:val="0083125C"/>
    <w:rsid w:val="00831EA2"/>
    <w:rsid w:val="008327B4"/>
    <w:rsid w:val="00832A97"/>
    <w:rsid w:val="0083327B"/>
    <w:rsid w:val="00834116"/>
    <w:rsid w:val="00834289"/>
    <w:rsid w:val="00834896"/>
    <w:rsid w:val="00834952"/>
    <w:rsid w:val="00835909"/>
    <w:rsid w:val="008365FB"/>
    <w:rsid w:val="00837A3F"/>
    <w:rsid w:val="00837C54"/>
    <w:rsid w:val="00840D6D"/>
    <w:rsid w:val="00841962"/>
    <w:rsid w:val="00841D7B"/>
    <w:rsid w:val="00842245"/>
    <w:rsid w:val="008424D5"/>
    <w:rsid w:val="00842A42"/>
    <w:rsid w:val="00842D01"/>
    <w:rsid w:val="00843E34"/>
    <w:rsid w:val="00843FC4"/>
    <w:rsid w:val="008445A4"/>
    <w:rsid w:val="00845013"/>
    <w:rsid w:val="008452F1"/>
    <w:rsid w:val="00845A59"/>
    <w:rsid w:val="00845AB0"/>
    <w:rsid w:val="00845CF1"/>
    <w:rsid w:val="0084688A"/>
    <w:rsid w:val="00846A79"/>
    <w:rsid w:val="00850328"/>
    <w:rsid w:val="00850D5D"/>
    <w:rsid w:val="00850D8C"/>
    <w:rsid w:val="008521AF"/>
    <w:rsid w:val="00854477"/>
    <w:rsid w:val="008546F6"/>
    <w:rsid w:val="00854E13"/>
    <w:rsid w:val="00855574"/>
    <w:rsid w:val="00856178"/>
    <w:rsid w:val="00856426"/>
    <w:rsid w:val="00857149"/>
    <w:rsid w:val="00857419"/>
    <w:rsid w:val="008574AA"/>
    <w:rsid w:val="00857E5D"/>
    <w:rsid w:val="00861E8E"/>
    <w:rsid w:val="00862833"/>
    <w:rsid w:val="00863E44"/>
    <w:rsid w:val="00864061"/>
    <w:rsid w:val="00864332"/>
    <w:rsid w:val="0086458B"/>
    <w:rsid w:val="008645FE"/>
    <w:rsid w:val="0086510D"/>
    <w:rsid w:val="0086570C"/>
    <w:rsid w:val="00865B1A"/>
    <w:rsid w:val="00865E9A"/>
    <w:rsid w:val="0086603F"/>
    <w:rsid w:val="00867BC2"/>
    <w:rsid w:val="00867CCD"/>
    <w:rsid w:val="0087067E"/>
    <w:rsid w:val="00870C52"/>
    <w:rsid w:val="0087226C"/>
    <w:rsid w:val="008736DC"/>
    <w:rsid w:val="008737F7"/>
    <w:rsid w:val="00873BFF"/>
    <w:rsid w:val="0087455C"/>
    <w:rsid w:val="00874D49"/>
    <w:rsid w:val="0087553F"/>
    <w:rsid w:val="008755EB"/>
    <w:rsid w:val="008760A9"/>
    <w:rsid w:val="008768CA"/>
    <w:rsid w:val="00876E9C"/>
    <w:rsid w:val="008772D0"/>
    <w:rsid w:val="00877872"/>
    <w:rsid w:val="0088060D"/>
    <w:rsid w:val="00881751"/>
    <w:rsid w:val="00882B7F"/>
    <w:rsid w:val="00882BFB"/>
    <w:rsid w:val="00883F8C"/>
    <w:rsid w:val="00884442"/>
    <w:rsid w:val="008854BB"/>
    <w:rsid w:val="0088551F"/>
    <w:rsid w:val="00885F6B"/>
    <w:rsid w:val="008865DC"/>
    <w:rsid w:val="008866B5"/>
    <w:rsid w:val="00886A98"/>
    <w:rsid w:val="00887347"/>
    <w:rsid w:val="00891E9D"/>
    <w:rsid w:val="008926D3"/>
    <w:rsid w:val="00892822"/>
    <w:rsid w:val="00892C2A"/>
    <w:rsid w:val="00893102"/>
    <w:rsid w:val="00893361"/>
    <w:rsid w:val="00893A46"/>
    <w:rsid w:val="0089474E"/>
    <w:rsid w:val="0089672A"/>
    <w:rsid w:val="00896A76"/>
    <w:rsid w:val="0089764A"/>
    <w:rsid w:val="008977AD"/>
    <w:rsid w:val="00897CD5"/>
    <w:rsid w:val="00897D41"/>
    <w:rsid w:val="008A08A5"/>
    <w:rsid w:val="008A1A94"/>
    <w:rsid w:val="008A1C19"/>
    <w:rsid w:val="008A4FA0"/>
    <w:rsid w:val="008A51EC"/>
    <w:rsid w:val="008A5B25"/>
    <w:rsid w:val="008A5B2B"/>
    <w:rsid w:val="008A5D5C"/>
    <w:rsid w:val="008A5F4B"/>
    <w:rsid w:val="008A62C2"/>
    <w:rsid w:val="008B05CB"/>
    <w:rsid w:val="008B087A"/>
    <w:rsid w:val="008B1243"/>
    <w:rsid w:val="008B2D8F"/>
    <w:rsid w:val="008B48D7"/>
    <w:rsid w:val="008B50F1"/>
    <w:rsid w:val="008B5937"/>
    <w:rsid w:val="008B69D5"/>
    <w:rsid w:val="008B6A24"/>
    <w:rsid w:val="008B7565"/>
    <w:rsid w:val="008B772E"/>
    <w:rsid w:val="008B790F"/>
    <w:rsid w:val="008C159A"/>
    <w:rsid w:val="008C1C47"/>
    <w:rsid w:val="008C2E86"/>
    <w:rsid w:val="008C4346"/>
    <w:rsid w:val="008C4583"/>
    <w:rsid w:val="008C46EC"/>
    <w:rsid w:val="008C4C7C"/>
    <w:rsid w:val="008C5238"/>
    <w:rsid w:val="008C78D1"/>
    <w:rsid w:val="008C7D0B"/>
    <w:rsid w:val="008C7E07"/>
    <w:rsid w:val="008D0471"/>
    <w:rsid w:val="008D1317"/>
    <w:rsid w:val="008D1C7E"/>
    <w:rsid w:val="008D2364"/>
    <w:rsid w:val="008D2499"/>
    <w:rsid w:val="008D2583"/>
    <w:rsid w:val="008D2607"/>
    <w:rsid w:val="008D2AD1"/>
    <w:rsid w:val="008D2B95"/>
    <w:rsid w:val="008D3524"/>
    <w:rsid w:val="008D3BFD"/>
    <w:rsid w:val="008D4398"/>
    <w:rsid w:val="008D676D"/>
    <w:rsid w:val="008D7889"/>
    <w:rsid w:val="008D7A29"/>
    <w:rsid w:val="008E106B"/>
    <w:rsid w:val="008E1EE8"/>
    <w:rsid w:val="008E2992"/>
    <w:rsid w:val="008E2A69"/>
    <w:rsid w:val="008E5586"/>
    <w:rsid w:val="008E633B"/>
    <w:rsid w:val="008E69FA"/>
    <w:rsid w:val="008E6D07"/>
    <w:rsid w:val="008E76F3"/>
    <w:rsid w:val="008F2818"/>
    <w:rsid w:val="008F360C"/>
    <w:rsid w:val="008F4B86"/>
    <w:rsid w:val="008F5736"/>
    <w:rsid w:val="008F5CD1"/>
    <w:rsid w:val="008F6694"/>
    <w:rsid w:val="008F6E20"/>
    <w:rsid w:val="008F7389"/>
    <w:rsid w:val="00900305"/>
    <w:rsid w:val="00900525"/>
    <w:rsid w:val="009009AD"/>
    <w:rsid w:val="00900A37"/>
    <w:rsid w:val="009010CD"/>
    <w:rsid w:val="009016CF"/>
    <w:rsid w:val="00901A70"/>
    <w:rsid w:val="00901C25"/>
    <w:rsid w:val="0090271F"/>
    <w:rsid w:val="009027EB"/>
    <w:rsid w:val="009028D8"/>
    <w:rsid w:val="00902E23"/>
    <w:rsid w:val="009036DF"/>
    <w:rsid w:val="009036E7"/>
    <w:rsid w:val="009042E5"/>
    <w:rsid w:val="00905358"/>
    <w:rsid w:val="009053D8"/>
    <w:rsid w:val="00907BDE"/>
    <w:rsid w:val="00912050"/>
    <w:rsid w:val="00912617"/>
    <w:rsid w:val="00912645"/>
    <w:rsid w:val="009128CD"/>
    <w:rsid w:val="009130EE"/>
    <w:rsid w:val="0091335F"/>
    <w:rsid w:val="0091348E"/>
    <w:rsid w:val="00913B57"/>
    <w:rsid w:val="00914BBE"/>
    <w:rsid w:val="009159EC"/>
    <w:rsid w:val="0091619B"/>
    <w:rsid w:val="0091720E"/>
    <w:rsid w:val="00921064"/>
    <w:rsid w:val="0092239E"/>
    <w:rsid w:val="00923D86"/>
    <w:rsid w:val="00923F81"/>
    <w:rsid w:val="00924D92"/>
    <w:rsid w:val="00924FA1"/>
    <w:rsid w:val="0092571A"/>
    <w:rsid w:val="009259C6"/>
    <w:rsid w:val="00926C41"/>
    <w:rsid w:val="009271F5"/>
    <w:rsid w:val="00927A03"/>
    <w:rsid w:val="00927E6F"/>
    <w:rsid w:val="0093030D"/>
    <w:rsid w:val="0093053B"/>
    <w:rsid w:val="0093084C"/>
    <w:rsid w:val="0093199C"/>
    <w:rsid w:val="00931CA6"/>
    <w:rsid w:val="00932486"/>
    <w:rsid w:val="00932AC2"/>
    <w:rsid w:val="009341B0"/>
    <w:rsid w:val="0093462B"/>
    <w:rsid w:val="00934DD0"/>
    <w:rsid w:val="00934EE4"/>
    <w:rsid w:val="009357D1"/>
    <w:rsid w:val="00936DB4"/>
    <w:rsid w:val="00937083"/>
    <w:rsid w:val="00937DB1"/>
    <w:rsid w:val="00940992"/>
    <w:rsid w:val="00941C14"/>
    <w:rsid w:val="00942CD5"/>
    <w:rsid w:val="00942EC2"/>
    <w:rsid w:val="00943EE9"/>
    <w:rsid w:val="0094414C"/>
    <w:rsid w:val="009441FB"/>
    <w:rsid w:val="00944CE9"/>
    <w:rsid w:val="0094571C"/>
    <w:rsid w:val="00945957"/>
    <w:rsid w:val="00946694"/>
    <w:rsid w:val="00947332"/>
    <w:rsid w:val="00947540"/>
    <w:rsid w:val="0094756A"/>
    <w:rsid w:val="0095097E"/>
    <w:rsid w:val="0095162D"/>
    <w:rsid w:val="00953877"/>
    <w:rsid w:val="00954426"/>
    <w:rsid w:val="0095533F"/>
    <w:rsid w:val="00955A30"/>
    <w:rsid w:val="00956088"/>
    <w:rsid w:val="00956C78"/>
    <w:rsid w:val="009579BC"/>
    <w:rsid w:val="0096064D"/>
    <w:rsid w:val="009613E7"/>
    <w:rsid w:val="00961A5D"/>
    <w:rsid w:val="00962530"/>
    <w:rsid w:val="00962841"/>
    <w:rsid w:val="00962A86"/>
    <w:rsid w:val="0096321C"/>
    <w:rsid w:val="009653EA"/>
    <w:rsid w:val="00966459"/>
    <w:rsid w:val="0096728C"/>
    <w:rsid w:val="009677C5"/>
    <w:rsid w:val="00967968"/>
    <w:rsid w:val="00970062"/>
    <w:rsid w:val="009700AE"/>
    <w:rsid w:val="009702B9"/>
    <w:rsid w:val="00970659"/>
    <w:rsid w:val="009712BA"/>
    <w:rsid w:val="009736B4"/>
    <w:rsid w:val="00973743"/>
    <w:rsid w:val="00974049"/>
    <w:rsid w:val="009748AF"/>
    <w:rsid w:val="00974C4D"/>
    <w:rsid w:val="00974D3D"/>
    <w:rsid w:val="0097535B"/>
    <w:rsid w:val="00975BE6"/>
    <w:rsid w:val="009762D1"/>
    <w:rsid w:val="00976EB9"/>
    <w:rsid w:val="00977140"/>
    <w:rsid w:val="0097771B"/>
    <w:rsid w:val="0097784F"/>
    <w:rsid w:val="00980000"/>
    <w:rsid w:val="0098062C"/>
    <w:rsid w:val="009807FC"/>
    <w:rsid w:val="009809B7"/>
    <w:rsid w:val="00981451"/>
    <w:rsid w:val="0098187E"/>
    <w:rsid w:val="009824D2"/>
    <w:rsid w:val="00982682"/>
    <w:rsid w:val="00983173"/>
    <w:rsid w:val="00983B75"/>
    <w:rsid w:val="00985108"/>
    <w:rsid w:val="00985329"/>
    <w:rsid w:val="0098539A"/>
    <w:rsid w:val="00985568"/>
    <w:rsid w:val="00985905"/>
    <w:rsid w:val="00987159"/>
    <w:rsid w:val="0098739F"/>
    <w:rsid w:val="00987E05"/>
    <w:rsid w:val="00990BA8"/>
    <w:rsid w:val="00992ACF"/>
    <w:rsid w:val="00993052"/>
    <w:rsid w:val="009942E9"/>
    <w:rsid w:val="00995671"/>
    <w:rsid w:val="00996B3B"/>
    <w:rsid w:val="00996BF6"/>
    <w:rsid w:val="0099716F"/>
    <w:rsid w:val="009972CD"/>
    <w:rsid w:val="00997888"/>
    <w:rsid w:val="00997EF2"/>
    <w:rsid w:val="009A1901"/>
    <w:rsid w:val="009A1E4B"/>
    <w:rsid w:val="009A2417"/>
    <w:rsid w:val="009A2CCF"/>
    <w:rsid w:val="009A3815"/>
    <w:rsid w:val="009A383F"/>
    <w:rsid w:val="009A44D0"/>
    <w:rsid w:val="009A4757"/>
    <w:rsid w:val="009A4B1B"/>
    <w:rsid w:val="009A4BF9"/>
    <w:rsid w:val="009A512D"/>
    <w:rsid w:val="009A56AE"/>
    <w:rsid w:val="009A5D76"/>
    <w:rsid w:val="009A638B"/>
    <w:rsid w:val="009A69EC"/>
    <w:rsid w:val="009A7500"/>
    <w:rsid w:val="009A7B0F"/>
    <w:rsid w:val="009B0557"/>
    <w:rsid w:val="009B1334"/>
    <w:rsid w:val="009B16F9"/>
    <w:rsid w:val="009B1F3F"/>
    <w:rsid w:val="009B45FC"/>
    <w:rsid w:val="009B4A85"/>
    <w:rsid w:val="009B60BD"/>
    <w:rsid w:val="009B7523"/>
    <w:rsid w:val="009C0528"/>
    <w:rsid w:val="009C0760"/>
    <w:rsid w:val="009C0C3B"/>
    <w:rsid w:val="009C0FCC"/>
    <w:rsid w:val="009C143A"/>
    <w:rsid w:val="009C1B79"/>
    <w:rsid w:val="009C1C3F"/>
    <w:rsid w:val="009C2E93"/>
    <w:rsid w:val="009C4268"/>
    <w:rsid w:val="009C551E"/>
    <w:rsid w:val="009C6396"/>
    <w:rsid w:val="009C675D"/>
    <w:rsid w:val="009C68A0"/>
    <w:rsid w:val="009C79E0"/>
    <w:rsid w:val="009D17AE"/>
    <w:rsid w:val="009D2AF8"/>
    <w:rsid w:val="009D30F9"/>
    <w:rsid w:val="009D377A"/>
    <w:rsid w:val="009D3969"/>
    <w:rsid w:val="009D3D39"/>
    <w:rsid w:val="009D3EF1"/>
    <w:rsid w:val="009D491D"/>
    <w:rsid w:val="009D4F55"/>
    <w:rsid w:val="009D5717"/>
    <w:rsid w:val="009D5718"/>
    <w:rsid w:val="009D59E0"/>
    <w:rsid w:val="009D5D19"/>
    <w:rsid w:val="009D73A9"/>
    <w:rsid w:val="009D7FC4"/>
    <w:rsid w:val="009E08E1"/>
    <w:rsid w:val="009E098F"/>
    <w:rsid w:val="009E0A77"/>
    <w:rsid w:val="009E1096"/>
    <w:rsid w:val="009E1152"/>
    <w:rsid w:val="009E2D6A"/>
    <w:rsid w:val="009E4077"/>
    <w:rsid w:val="009E5634"/>
    <w:rsid w:val="009E5CB3"/>
    <w:rsid w:val="009E5FE0"/>
    <w:rsid w:val="009E637A"/>
    <w:rsid w:val="009E7303"/>
    <w:rsid w:val="009E75BF"/>
    <w:rsid w:val="009F1D6A"/>
    <w:rsid w:val="009F207D"/>
    <w:rsid w:val="009F2731"/>
    <w:rsid w:val="009F3333"/>
    <w:rsid w:val="009F33B6"/>
    <w:rsid w:val="009F37B7"/>
    <w:rsid w:val="009F3989"/>
    <w:rsid w:val="009F40D3"/>
    <w:rsid w:val="009F4397"/>
    <w:rsid w:val="009F4695"/>
    <w:rsid w:val="009F4942"/>
    <w:rsid w:val="009F4B02"/>
    <w:rsid w:val="009F522C"/>
    <w:rsid w:val="009F562D"/>
    <w:rsid w:val="009F56C6"/>
    <w:rsid w:val="009F578E"/>
    <w:rsid w:val="009F582D"/>
    <w:rsid w:val="009F5E74"/>
    <w:rsid w:val="009F61DF"/>
    <w:rsid w:val="009F648B"/>
    <w:rsid w:val="009F69E5"/>
    <w:rsid w:val="009F7301"/>
    <w:rsid w:val="009F7F25"/>
    <w:rsid w:val="00A0106A"/>
    <w:rsid w:val="00A01223"/>
    <w:rsid w:val="00A0179F"/>
    <w:rsid w:val="00A01DA0"/>
    <w:rsid w:val="00A022C1"/>
    <w:rsid w:val="00A02A9F"/>
    <w:rsid w:val="00A03099"/>
    <w:rsid w:val="00A0335F"/>
    <w:rsid w:val="00A033B3"/>
    <w:rsid w:val="00A045AF"/>
    <w:rsid w:val="00A051F8"/>
    <w:rsid w:val="00A055C5"/>
    <w:rsid w:val="00A05F7C"/>
    <w:rsid w:val="00A06D52"/>
    <w:rsid w:val="00A0742F"/>
    <w:rsid w:val="00A07BF3"/>
    <w:rsid w:val="00A07CB6"/>
    <w:rsid w:val="00A07FA0"/>
    <w:rsid w:val="00A10C74"/>
    <w:rsid w:val="00A10EA7"/>
    <w:rsid w:val="00A10F02"/>
    <w:rsid w:val="00A110A6"/>
    <w:rsid w:val="00A11972"/>
    <w:rsid w:val="00A11BF4"/>
    <w:rsid w:val="00A121E6"/>
    <w:rsid w:val="00A13201"/>
    <w:rsid w:val="00A13DE9"/>
    <w:rsid w:val="00A146F5"/>
    <w:rsid w:val="00A14A12"/>
    <w:rsid w:val="00A14E16"/>
    <w:rsid w:val="00A155D0"/>
    <w:rsid w:val="00A158C6"/>
    <w:rsid w:val="00A15907"/>
    <w:rsid w:val="00A164B4"/>
    <w:rsid w:val="00A16E71"/>
    <w:rsid w:val="00A20DD1"/>
    <w:rsid w:val="00A20FF8"/>
    <w:rsid w:val="00A21771"/>
    <w:rsid w:val="00A21E53"/>
    <w:rsid w:val="00A2336E"/>
    <w:rsid w:val="00A23605"/>
    <w:rsid w:val="00A2366C"/>
    <w:rsid w:val="00A241F3"/>
    <w:rsid w:val="00A247C5"/>
    <w:rsid w:val="00A2718D"/>
    <w:rsid w:val="00A27BDD"/>
    <w:rsid w:val="00A30413"/>
    <w:rsid w:val="00A306A9"/>
    <w:rsid w:val="00A31394"/>
    <w:rsid w:val="00A32248"/>
    <w:rsid w:val="00A3289B"/>
    <w:rsid w:val="00A32E4C"/>
    <w:rsid w:val="00A33F2A"/>
    <w:rsid w:val="00A34450"/>
    <w:rsid w:val="00A34E8A"/>
    <w:rsid w:val="00A36024"/>
    <w:rsid w:val="00A3615E"/>
    <w:rsid w:val="00A36DB2"/>
    <w:rsid w:val="00A40ACA"/>
    <w:rsid w:val="00A40D6F"/>
    <w:rsid w:val="00A41185"/>
    <w:rsid w:val="00A41B87"/>
    <w:rsid w:val="00A422E2"/>
    <w:rsid w:val="00A4455B"/>
    <w:rsid w:val="00A456B5"/>
    <w:rsid w:val="00A46E98"/>
    <w:rsid w:val="00A4769D"/>
    <w:rsid w:val="00A50081"/>
    <w:rsid w:val="00A507C3"/>
    <w:rsid w:val="00A509D7"/>
    <w:rsid w:val="00A52F2F"/>
    <w:rsid w:val="00A5361E"/>
    <w:rsid w:val="00A53724"/>
    <w:rsid w:val="00A539CA"/>
    <w:rsid w:val="00A54718"/>
    <w:rsid w:val="00A54BB6"/>
    <w:rsid w:val="00A54BEC"/>
    <w:rsid w:val="00A55672"/>
    <w:rsid w:val="00A55E2B"/>
    <w:rsid w:val="00A56572"/>
    <w:rsid w:val="00A57107"/>
    <w:rsid w:val="00A579F5"/>
    <w:rsid w:val="00A601B6"/>
    <w:rsid w:val="00A61159"/>
    <w:rsid w:val="00A61A71"/>
    <w:rsid w:val="00A625E9"/>
    <w:rsid w:val="00A62C1E"/>
    <w:rsid w:val="00A62E95"/>
    <w:rsid w:val="00A633D0"/>
    <w:rsid w:val="00A64531"/>
    <w:rsid w:val="00A6479C"/>
    <w:rsid w:val="00A65754"/>
    <w:rsid w:val="00A6780F"/>
    <w:rsid w:val="00A67E05"/>
    <w:rsid w:val="00A67F31"/>
    <w:rsid w:val="00A70776"/>
    <w:rsid w:val="00A71541"/>
    <w:rsid w:val="00A71A97"/>
    <w:rsid w:val="00A72A7F"/>
    <w:rsid w:val="00A72C3C"/>
    <w:rsid w:val="00A7533D"/>
    <w:rsid w:val="00A75B60"/>
    <w:rsid w:val="00A76C2E"/>
    <w:rsid w:val="00A8136A"/>
    <w:rsid w:val="00A82346"/>
    <w:rsid w:val="00A83665"/>
    <w:rsid w:val="00A8391D"/>
    <w:rsid w:val="00A83CEF"/>
    <w:rsid w:val="00A83D5D"/>
    <w:rsid w:val="00A84169"/>
    <w:rsid w:val="00A84A96"/>
    <w:rsid w:val="00A84C08"/>
    <w:rsid w:val="00A86FC4"/>
    <w:rsid w:val="00A9077A"/>
    <w:rsid w:val="00A90CB1"/>
    <w:rsid w:val="00A92FF5"/>
    <w:rsid w:val="00A940FD"/>
    <w:rsid w:val="00A94A4B"/>
    <w:rsid w:val="00A95CB5"/>
    <w:rsid w:val="00A97364"/>
    <w:rsid w:val="00A9740D"/>
    <w:rsid w:val="00A97F4C"/>
    <w:rsid w:val="00AA01E3"/>
    <w:rsid w:val="00AA0999"/>
    <w:rsid w:val="00AA113E"/>
    <w:rsid w:val="00AA1167"/>
    <w:rsid w:val="00AA1699"/>
    <w:rsid w:val="00AA2D40"/>
    <w:rsid w:val="00AA3269"/>
    <w:rsid w:val="00AA3F6F"/>
    <w:rsid w:val="00AA5834"/>
    <w:rsid w:val="00AA6209"/>
    <w:rsid w:val="00AA6283"/>
    <w:rsid w:val="00AA62C0"/>
    <w:rsid w:val="00AA76D0"/>
    <w:rsid w:val="00AA7FEC"/>
    <w:rsid w:val="00AB0123"/>
    <w:rsid w:val="00AB1B07"/>
    <w:rsid w:val="00AB1FBA"/>
    <w:rsid w:val="00AB29E6"/>
    <w:rsid w:val="00AB3DC4"/>
    <w:rsid w:val="00AB4B36"/>
    <w:rsid w:val="00AB4F19"/>
    <w:rsid w:val="00AB6258"/>
    <w:rsid w:val="00AB678C"/>
    <w:rsid w:val="00AB6CFA"/>
    <w:rsid w:val="00AB78A1"/>
    <w:rsid w:val="00AB7BB4"/>
    <w:rsid w:val="00AC0282"/>
    <w:rsid w:val="00AC17B7"/>
    <w:rsid w:val="00AC2A25"/>
    <w:rsid w:val="00AC326A"/>
    <w:rsid w:val="00AC336F"/>
    <w:rsid w:val="00AC389E"/>
    <w:rsid w:val="00AC39E0"/>
    <w:rsid w:val="00AC3D3D"/>
    <w:rsid w:val="00AC415B"/>
    <w:rsid w:val="00AC445C"/>
    <w:rsid w:val="00AC4BF6"/>
    <w:rsid w:val="00AC5316"/>
    <w:rsid w:val="00AC53D5"/>
    <w:rsid w:val="00AC61E1"/>
    <w:rsid w:val="00AC7A1D"/>
    <w:rsid w:val="00AD0175"/>
    <w:rsid w:val="00AD0C98"/>
    <w:rsid w:val="00AD1157"/>
    <w:rsid w:val="00AD1BF8"/>
    <w:rsid w:val="00AD1C20"/>
    <w:rsid w:val="00AD1C21"/>
    <w:rsid w:val="00AD28BC"/>
    <w:rsid w:val="00AD3004"/>
    <w:rsid w:val="00AD4197"/>
    <w:rsid w:val="00AD4680"/>
    <w:rsid w:val="00AD5712"/>
    <w:rsid w:val="00AD5CB6"/>
    <w:rsid w:val="00AD6A65"/>
    <w:rsid w:val="00AD6E4A"/>
    <w:rsid w:val="00AD7E32"/>
    <w:rsid w:val="00AE1A84"/>
    <w:rsid w:val="00AE32AE"/>
    <w:rsid w:val="00AE32D5"/>
    <w:rsid w:val="00AE3365"/>
    <w:rsid w:val="00AE3A44"/>
    <w:rsid w:val="00AE4726"/>
    <w:rsid w:val="00AE4995"/>
    <w:rsid w:val="00AE5151"/>
    <w:rsid w:val="00AE5B1E"/>
    <w:rsid w:val="00AE60BA"/>
    <w:rsid w:val="00AE6227"/>
    <w:rsid w:val="00AE6389"/>
    <w:rsid w:val="00AE715E"/>
    <w:rsid w:val="00AE72CD"/>
    <w:rsid w:val="00AF0597"/>
    <w:rsid w:val="00AF08D2"/>
    <w:rsid w:val="00AF09A3"/>
    <w:rsid w:val="00AF0B52"/>
    <w:rsid w:val="00AF1ACA"/>
    <w:rsid w:val="00AF1D01"/>
    <w:rsid w:val="00AF3269"/>
    <w:rsid w:val="00AF40BD"/>
    <w:rsid w:val="00AF491C"/>
    <w:rsid w:val="00AF49B4"/>
    <w:rsid w:val="00AF572D"/>
    <w:rsid w:val="00AF578C"/>
    <w:rsid w:val="00AF63CA"/>
    <w:rsid w:val="00AF6411"/>
    <w:rsid w:val="00AF6CEC"/>
    <w:rsid w:val="00AF7851"/>
    <w:rsid w:val="00AF79B1"/>
    <w:rsid w:val="00B00010"/>
    <w:rsid w:val="00B01D18"/>
    <w:rsid w:val="00B01E1C"/>
    <w:rsid w:val="00B026A1"/>
    <w:rsid w:val="00B026AE"/>
    <w:rsid w:val="00B02737"/>
    <w:rsid w:val="00B02DE8"/>
    <w:rsid w:val="00B035DF"/>
    <w:rsid w:val="00B04317"/>
    <w:rsid w:val="00B04707"/>
    <w:rsid w:val="00B049AE"/>
    <w:rsid w:val="00B057A7"/>
    <w:rsid w:val="00B05C4F"/>
    <w:rsid w:val="00B06D97"/>
    <w:rsid w:val="00B07D2D"/>
    <w:rsid w:val="00B1096A"/>
    <w:rsid w:val="00B114C1"/>
    <w:rsid w:val="00B12129"/>
    <w:rsid w:val="00B12520"/>
    <w:rsid w:val="00B133AE"/>
    <w:rsid w:val="00B13A32"/>
    <w:rsid w:val="00B140FF"/>
    <w:rsid w:val="00B14A71"/>
    <w:rsid w:val="00B151DA"/>
    <w:rsid w:val="00B15449"/>
    <w:rsid w:val="00B16104"/>
    <w:rsid w:val="00B16280"/>
    <w:rsid w:val="00B1758D"/>
    <w:rsid w:val="00B20DDA"/>
    <w:rsid w:val="00B20FAE"/>
    <w:rsid w:val="00B222CE"/>
    <w:rsid w:val="00B22496"/>
    <w:rsid w:val="00B22F4F"/>
    <w:rsid w:val="00B23D7B"/>
    <w:rsid w:val="00B25F29"/>
    <w:rsid w:val="00B26961"/>
    <w:rsid w:val="00B26F06"/>
    <w:rsid w:val="00B270B7"/>
    <w:rsid w:val="00B31A65"/>
    <w:rsid w:val="00B320C7"/>
    <w:rsid w:val="00B3286D"/>
    <w:rsid w:val="00B32B16"/>
    <w:rsid w:val="00B33883"/>
    <w:rsid w:val="00B341EA"/>
    <w:rsid w:val="00B34231"/>
    <w:rsid w:val="00B34288"/>
    <w:rsid w:val="00B3472B"/>
    <w:rsid w:val="00B358B7"/>
    <w:rsid w:val="00B366A3"/>
    <w:rsid w:val="00B36BA7"/>
    <w:rsid w:val="00B36C60"/>
    <w:rsid w:val="00B36E95"/>
    <w:rsid w:val="00B37B06"/>
    <w:rsid w:val="00B40884"/>
    <w:rsid w:val="00B40FE9"/>
    <w:rsid w:val="00B41833"/>
    <w:rsid w:val="00B41BB7"/>
    <w:rsid w:val="00B41C44"/>
    <w:rsid w:val="00B42A96"/>
    <w:rsid w:val="00B42E96"/>
    <w:rsid w:val="00B445C8"/>
    <w:rsid w:val="00B445FF"/>
    <w:rsid w:val="00B45BAE"/>
    <w:rsid w:val="00B47589"/>
    <w:rsid w:val="00B477B3"/>
    <w:rsid w:val="00B4792E"/>
    <w:rsid w:val="00B47B13"/>
    <w:rsid w:val="00B47D61"/>
    <w:rsid w:val="00B47E7F"/>
    <w:rsid w:val="00B47F30"/>
    <w:rsid w:val="00B50698"/>
    <w:rsid w:val="00B50935"/>
    <w:rsid w:val="00B50DD5"/>
    <w:rsid w:val="00B51890"/>
    <w:rsid w:val="00B51B07"/>
    <w:rsid w:val="00B51BB9"/>
    <w:rsid w:val="00B51FEE"/>
    <w:rsid w:val="00B524B6"/>
    <w:rsid w:val="00B52C31"/>
    <w:rsid w:val="00B54533"/>
    <w:rsid w:val="00B54958"/>
    <w:rsid w:val="00B554FF"/>
    <w:rsid w:val="00B55A33"/>
    <w:rsid w:val="00B60346"/>
    <w:rsid w:val="00B60BEF"/>
    <w:rsid w:val="00B60D93"/>
    <w:rsid w:val="00B61F9C"/>
    <w:rsid w:val="00B62F6D"/>
    <w:rsid w:val="00B63143"/>
    <w:rsid w:val="00B6384F"/>
    <w:rsid w:val="00B63C2A"/>
    <w:rsid w:val="00B65F18"/>
    <w:rsid w:val="00B665F9"/>
    <w:rsid w:val="00B66665"/>
    <w:rsid w:val="00B67824"/>
    <w:rsid w:val="00B67D71"/>
    <w:rsid w:val="00B7055B"/>
    <w:rsid w:val="00B706AC"/>
    <w:rsid w:val="00B70934"/>
    <w:rsid w:val="00B709E6"/>
    <w:rsid w:val="00B71987"/>
    <w:rsid w:val="00B71C1C"/>
    <w:rsid w:val="00B720D8"/>
    <w:rsid w:val="00B74932"/>
    <w:rsid w:val="00B74FAF"/>
    <w:rsid w:val="00B7561F"/>
    <w:rsid w:val="00B75647"/>
    <w:rsid w:val="00B75700"/>
    <w:rsid w:val="00B757D7"/>
    <w:rsid w:val="00B75957"/>
    <w:rsid w:val="00B76703"/>
    <w:rsid w:val="00B77029"/>
    <w:rsid w:val="00B7766C"/>
    <w:rsid w:val="00B77E8F"/>
    <w:rsid w:val="00B80830"/>
    <w:rsid w:val="00B81C1A"/>
    <w:rsid w:val="00B81DFF"/>
    <w:rsid w:val="00B82257"/>
    <w:rsid w:val="00B82284"/>
    <w:rsid w:val="00B83B58"/>
    <w:rsid w:val="00B8429E"/>
    <w:rsid w:val="00B8520D"/>
    <w:rsid w:val="00B85798"/>
    <w:rsid w:val="00B85831"/>
    <w:rsid w:val="00B85952"/>
    <w:rsid w:val="00B85FF6"/>
    <w:rsid w:val="00B86932"/>
    <w:rsid w:val="00B878A1"/>
    <w:rsid w:val="00B87FC8"/>
    <w:rsid w:val="00B90906"/>
    <w:rsid w:val="00B90C39"/>
    <w:rsid w:val="00B915C1"/>
    <w:rsid w:val="00B91F2C"/>
    <w:rsid w:val="00B92B2C"/>
    <w:rsid w:val="00B933FB"/>
    <w:rsid w:val="00B9348E"/>
    <w:rsid w:val="00B93635"/>
    <w:rsid w:val="00B94D5A"/>
    <w:rsid w:val="00B94FB5"/>
    <w:rsid w:val="00B95158"/>
    <w:rsid w:val="00B952F9"/>
    <w:rsid w:val="00B9580D"/>
    <w:rsid w:val="00B96118"/>
    <w:rsid w:val="00B964C9"/>
    <w:rsid w:val="00B96B52"/>
    <w:rsid w:val="00B96BCC"/>
    <w:rsid w:val="00BA0521"/>
    <w:rsid w:val="00BA182B"/>
    <w:rsid w:val="00BA3FB9"/>
    <w:rsid w:val="00BA486E"/>
    <w:rsid w:val="00BA4A01"/>
    <w:rsid w:val="00BA50A1"/>
    <w:rsid w:val="00BA58A9"/>
    <w:rsid w:val="00BA5911"/>
    <w:rsid w:val="00BA693A"/>
    <w:rsid w:val="00BA699F"/>
    <w:rsid w:val="00BA747E"/>
    <w:rsid w:val="00BB09DB"/>
    <w:rsid w:val="00BB1080"/>
    <w:rsid w:val="00BB1163"/>
    <w:rsid w:val="00BB42CD"/>
    <w:rsid w:val="00BB488E"/>
    <w:rsid w:val="00BB4ED1"/>
    <w:rsid w:val="00BB596E"/>
    <w:rsid w:val="00BB5BF8"/>
    <w:rsid w:val="00BB7332"/>
    <w:rsid w:val="00BB76D4"/>
    <w:rsid w:val="00BC0135"/>
    <w:rsid w:val="00BC0249"/>
    <w:rsid w:val="00BC0A7F"/>
    <w:rsid w:val="00BC0F7D"/>
    <w:rsid w:val="00BC171B"/>
    <w:rsid w:val="00BC273D"/>
    <w:rsid w:val="00BC37EE"/>
    <w:rsid w:val="00BC3956"/>
    <w:rsid w:val="00BC3B6C"/>
    <w:rsid w:val="00BC493F"/>
    <w:rsid w:val="00BC54C5"/>
    <w:rsid w:val="00BC5B70"/>
    <w:rsid w:val="00BC619E"/>
    <w:rsid w:val="00BC68F3"/>
    <w:rsid w:val="00BC6F48"/>
    <w:rsid w:val="00BC73A2"/>
    <w:rsid w:val="00BC7C4B"/>
    <w:rsid w:val="00BD0553"/>
    <w:rsid w:val="00BD09F2"/>
    <w:rsid w:val="00BD0CC4"/>
    <w:rsid w:val="00BD2016"/>
    <w:rsid w:val="00BD2BA2"/>
    <w:rsid w:val="00BD2CA5"/>
    <w:rsid w:val="00BD3CF2"/>
    <w:rsid w:val="00BD452C"/>
    <w:rsid w:val="00BD45E1"/>
    <w:rsid w:val="00BD4B60"/>
    <w:rsid w:val="00BD5F9A"/>
    <w:rsid w:val="00BD640F"/>
    <w:rsid w:val="00BD68C9"/>
    <w:rsid w:val="00BD69A5"/>
    <w:rsid w:val="00BD72B3"/>
    <w:rsid w:val="00BD7325"/>
    <w:rsid w:val="00BD7C66"/>
    <w:rsid w:val="00BD7C6D"/>
    <w:rsid w:val="00BD7DBD"/>
    <w:rsid w:val="00BE04BC"/>
    <w:rsid w:val="00BE0F05"/>
    <w:rsid w:val="00BE1131"/>
    <w:rsid w:val="00BE2D7B"/>
    <w:rsid w:val="00BE3B51"/>
    <w:rsid w:val="00BE418D"/>
    <w:rsid w:val="00BE5A26"/>
    <w:rsid w:val="00BE5BC4"/>
    <w:rsid w:val="00BE5FF6"/>
    <w:rsid w:val="00BE6600"/>
    <w:rsid w:val="00BE6D03"/>
    <w:rsid w:val="00BE726F"/>
    <w:rsid w:val="00BE737E"/>
    <w:rsid w:val="00BE7666"/>
    <w:rsid w:val="00BE7950"/>
    <w:rsid w:val="00BE7A2A"/>
    <w:rsid w:val="00BF0D12"/>
    <w:rsid w:val="00BF0E53"/>
    <w:rsid w:val="00BF1826"/>
    <w:rsid w:val="00BF2967"/>
    <w:rsid w:val="00BF3B4C"/>
    <w:rsid w:val="00BF4542"/>
    <w:rsid w:val="00BF4B84"/>
    <w:rsid w:val="00BF4C17"/>
    <w:rsid w:val="00BF4F49"/>
    <w:rsid w:val="00BF7796"/>
    <w:rsid w:val="00BF7BF2"/>
    <w:rsid w:val="00BF7FAF"/>
    <w:rsid w:val="00C003E0"/>
    <w:rsid w:val="00C009AE"/>
    <w:rsid w:val="00C00A5D"/>
    <w:rsid w:val="00C0148E"/>
    <w:rsid w:val="00C02106"/>
    <w:rsid w:val="00C02596"/>
    <w:rsid w:val="00C02BCD"/>
    <w:rsid w:val="00C037BE"/>
    <w:rsid w:val="00C04B21"/>
    <w:rsid w:val="00C05428"/>
    <w:rsid w:val="00C06334"/>
    <w:rsid w:val="00C072E5"/>
    <w:rsid w:val="00C07DB8"/>
    <w:rsid w:val="00C1080E"/>
    <w:rsid w:val="00C1094E"/>
    <w:rsid w:val="00C10A28"/>
    <w:rsid w:val="00C12159"/>
    <w:rsid w:val="00C141C7"/>
    <w:rsid w:val="00C14B4B"/>
    <w:rsid w:val="00C16B9E"/>
    <w:rsid w:val="00C16D34"/>
    <w:rsid w:val="00C178A8"/>
    <w:rsid w:val="00C179DB"/>
    <w:rsid w:val="00C20D6B"/>
    <w:rsid w:val="00C21DCA"/>
    <w:rsid w:val="00C240B1"/>
    <w:rsid w:val="00C2420E"/>
    <w:rsid w:val="00C24A3C"/>
    <w:rsid w:val="00C258A2"/>
    <w:rsid w:val="00C25983"/>
    <w:rsid w:val="00C25C51"/>
    <w:rsid w:val="00C2620E"/>
    <w:rsid w:val="00C26249"/>
    <w:rsid w:val="00C27828"/>
    <w:rsid w:val="00C27F50"/>
    <w:rsid w:val="00C30236"/>
    <w:rsid w:val="00C30F63"/>
    <w:rsid w:val="00C31694"/>
    <w:rsid w:val="00C320A8"/>
    <w:rsid w:val="00C32951"/>
    <w:rsid w:val="00C32FBE"/>
    <w:rsid w:val="00C33079"/>
    <w:rsid w:val="00C330F5"/>
    <w:rsid w:val="00C338AB"/>
    <w:rsid w:val="00C33FFC"/>
    <w:rsid w:val="00C34304"/>
    <w:rsid w:val="00C34539"/>
    <w:rsid w:val="00C34588"/>
    <w:rsid w:val="00C34660"/>
    <w:rsid w:val="00C35EA8"/>
    <w:rsid w:val="00C36DEB"/>
    <w:rsid w:val="00C3712F"/>
    <w:rsid w:val="00C37C84"/>
    <w:rsid w:val="00C40160"/>
    <w:rsid w:val="00C40165"/>
    <w:rsid w:val="00C40403"/>
    <w:rsid w:val="00C40D00"/>
    <w:rsid w:val="00C42ECC"/>
    <w:rsid w:val="00C43616"/>
    <w:rsid w:val="00C44026"/>
    <w:rsid w:val="00C447A5"/>
    <w:rsid w:val="00C44DAB"/>
    <w:rsid w:val="00C44F92"/>
    <w:rsid w:val="00C45146"/>
    <w:rsid w:val="00C45231"/>
    <w:rsid w:val="00C45A07"/>
    <w:rsid w:val="00C45B46"/>
    <w:rsid w:val="00C461A9"/>
    <w:rsid w:val="00C479D7"/>
    <w:rsid w:val="00C47C68"/>
    <w:rsid w:val="00C5169B"/>
    <w:rsid w:val="00C51847"/>
    <w:rsid w:val="00C51F6C"/>
    <w:rsid w:val="00C527F2"/>
    <w:rsid w:val="00C5299F"/>
    <w:rsid w:val="00C53030"/>
    <w:rsid w:val="00C53117"/>
    <w:rsid w:val="00C53C15"/>
    <w:rsid w:val="00C54839"/>
    <w:rsid w:val="00C55AF7"/>
    <w:rsid w:val="00C565E1"/>
    <w:rsid w:val="00C56743"/>
    <w:rsid w:val="00C56AE2"/>
    <w:rsid w:val="00C56FF6"/>
    <w:rsid w:val="00C57048"/>
    <w:rsid w:val="00C57550"/>
    <w:rsid w:val="00C57A35"/>
    <w:rsid w:val="00C57A7A"/>
    <w:rsid w:val="00C57E3D"/>
    <w:rsid w:val="00C57FC9"/>
    <w:rsid w:val="00C616EC"/>
    <w:rsid w:val="00C617B6"/>
    <w:rsid w:val="00C61805"/>
    <w:rsid w:val="00C62442"/>
    <w:rsid w:val="00C62946"/>
    <w:rsid w:val="00C62F40"/>
    <w:rsid w:val="00C64484"/>
    <w:rsid w:val="00C66AEE"/>
    <w:rsid w:val="00C66F25"/>
    <w:rsid w:val="00C7004E"/>
    <w:rsid w:val="00C714EA"/>
    <w:rsid w:val="00C72833"/>
    <w:rsid w:val="00C728AB"/>
    <w:rsid w:val="00C72B36"/>
    <w:rsid w:val="00C74F64"/>
    <w:rsid w:val="00C76BBD"/>
    <w:rsid w:val="00C779CC"/>
    <w:rsid w:val="00C77ADE"/>
    <w:rsid w:val="00C80C63"/>
    <w:rsid w:val="00C813E0"/>
    <w:rsid w:val="00C8220F"/>
    <w:rsid w:val="00C82D02"/>
    <w:rsid w:val="00C83065"/>
    <w:rsid w:val="00C83310"/>
    <w:rsid w:val="00C84518"/>
    <w:rsid w:val="00C84CCC"/>
    <w:rsid w:val="00C85B7D"/>
    <w:rsid w:val="00C86255"/>
    <w:rsid w:val="00C8751B"/>
    <w:rsid w:val="00C87875"/>
    <w:rsid w:val="00C903DE"/>
    <w:rsid w:val="00C90B79"/>
    <w:rsid w:val="00C90BDB"/>
    <w:rsid w:val="00C91228"/>
    <w:rsid w:val="00C914DD"/>
    <w:rsid w:val="00C91BCB"/>
    <w:rsid w:val="00C91C18"/>
    <w:rsid w:val="00C92C2D"/>
    <w:rsid w:val="00C933BF"/>
    <w:rsid w:val="00C9349D"/>
    <w:rsid w:val="00C9366E"/>
    <w:rsid w:val="00C93F40"/>
    <w:rsid w:val="00C94317"/>
    <w:rsid w:val="00C943D4"/>
    <w:rsid w:val="00C94447"/>
    <w:rsid w:val="00C94AE4"/>
    <w:rsid w:val="00C964D7"/>
    <w:rsid w:val="00C97819"/>
    <w:rsid w:val="00CA05BF"/>
    <w:rsid w:val="00CA0869"/>
    <w:rsid w:val="00CA093D"/>
    <w:rsid w:val="00CA22FB"/>
    <w:rsid w:val="00CA2C6B"/>
    <w:rsid w:val="00CA3D0C"/>
    <w:rsid w:val="00CA5C17"/>
    <w:rsid w:val="00CA6A82"/>
    <w:rsid w:val="00CA6CBE"/>
    <w:rsid w:val="00CA729B"/>
    <w:rsid w:val="00CB0BB7"/>
    <w:rsid w:val="00CB0C54"/>
    <w:rsid w:val="00CB14AB"/>
    <w:rsid w:val="00CB2460"/>
    <w:rsid w:val="00CB2BA7"/>
    <w:rsid w:val="00CB36DE"/>
    <w:rsid w:val="00CB5883"/>
    <w:rsid w:val="00CB66E7"/>
    <w:rsid w:val="00CB7A42"/>
    <w:rsid w:val="00CB7B37"/>
    <w:rsid w:val="00CB7BFF"/>
    <w:rsid w:val="00CC019B"/>
    <w:rsid w:val="00CC01DC"/>
    <w:rsid w:val="00CC2FFB"/>
    <w:rsid w:val="00CC3C6C"/>
    <w:rsid w:val="00CC57FE"/>
    <w:rsid w:val="00CC593E"/>
    <w:rsid w:val="00CC5A6A"/>
    <w:rsid w:val="00CC79E4"/>
    <w:rsid w:val="00CC7C4D"/>
    <w:rsid w:val="00CD0A54"/>
    <w:rsid w:val="00CD151A"/>
    <w:rsid w:val="00CD1839"/>
    <w:rsid w:val="00CD2B4C"/>
    <w:rsid w:val="00CD2C4E"/>
    <w:rsid w:val="00CD382D"/>
    <w:rsid w:val="00CD4658"/>
    <w:rsid w:val="00CD57C4"/>
    <w:rsid w:val="00CD5878"/>
    <w:rsid w:val="00CD6276"/>
    <w:rsid w:val="00CD6C03"/>
    <w:rsid w:val="00CD70D9"/>
    <w:rsid w:val="00CD7516"/>
    <w:rsid w:val="00CD7595"/>
    <w:rsid w:val="00CD7CBC"/>
    <w:rsid w:val="00CD7E4D"/>
    <w:rsid w:val="00CD7F77"/>
    <w:rsid w:val="00CE0BB3"/>
    <w:rsid w:val="00CE1A6D"/>
    <w:rsid w:val="00CE243F"/>
    <w:rsid w:val="00CE28EC"/>
    <w:rsid w:val="00CE2DEC"/>
    <w:rsid w:val="00CE36CF"/>
    <w:rsid w:val="00CE3A8D"/>
    <w:rsid w:val="00CE403C"/>
    <w:rsid w:val="00CE4B7F"/>
    <w:rsid w:val="00CE63B5"/>
    <w:rsid w:val="00CE63FE"/>
    <w:rsid w:val="00CE741C"/>
    <w:rsid w:val="00CF032B"/>
    <w:rsid w:val="00CF2408"/>
    <w:rsid w:val="00CF29EA"/>
    <w:rsid w:val="00CF3A73"/>
    <w:rsid w:val="00CF3C4B"/>
    <w:rsid w:val="00CF4ED4"/>
    <w:rsid w:val="00CF6A2D"/>
    <w:rsid w:val="00CF703C"/>
    <w:rsid w:val="00CF73E1"/>
    <w:rsid w:val="00CF7CD0"/>
    <w:rsid w:val="00CF7D91"/>
    <w:rsid w:val="00CF7E70"/>
    <w:rsid w:val="00D00370"/>
    <w:rsid w:val="00D0063F"/>
    <w:rsid w:val="00D00936"/>
    <w:rsid w:val="00D00DFF"/>
    <w:rsid w:val="00D00F7E"/>
    <w:rsid w:val="00D0103E"/>
    <w:rsid w:val="00D0126D"/>
    <w:rsid w:val="00D014C7"/>
    <w:rsid w:val="00D014CA"/>
    <w:rsid w:val="00D01C7E"/>
    <w:rsid w:val="00D0241D"/>
    <w:rsid w:val="00D02C24"/>
    <w:rsid w:val="00D02DF0"/>
    <w:rsid w:val="00D02E4D"/>
    <w:rsid w:val="00D02F33"/>
    <w:rsid w:val="00D03134"/>
    <w:rsid w:val="00D033C0"/>
    <w:rsid w:val="00D05BDF"/>
    <w:rsid w:val="00D061C4"/>
    <w:rsid w:val="00D0629C"/>
    <w:rsid w:val="00D0631E"/>
    <w:rsid w:val="00D0650E"/>
    <w:rsid w:val="00D07103"/>
    <w:rsid w:val="00D10153"/>
    <w:rsid w:val="00D10876"/>
    <w:rsid w:val="00D10A60"/>
    <w:rsid w:val="00D11024"/>
    <w:rsid w:val="00D12DC2"/>
    <w:rsid w:val="00D13946"/>
    <w:rsid w:val="00D13A65"/>
    <w:rsid w:val="00D1413A"/>
    <w:rsid w:val="00D157C9"/>
    <w:rsid w:val="00D15B23"/>
    <w:rsid w:val="00D15B31"/>
    <w:rsid w:val="00D160D9"/>
    <w:rsid w:val="00D16848"/>
    <w:rsid w:val="00D16A6A"/>
    <w:rsid w:val="00D17757"/>
    <w:rsid w:val="00D2093A"/>
    <w:rsid w:val="00D20E41"/>
    <w:rsid w:val="00D215F8"/>
    <w:rsid w:val="00D2228C"/>
    <w:rsid w:val="00D223FD"/>
    <w:rsid w:val="00D22E37"/>
    <w:rsid w:val="00D23FC3"/>
    <w:rsid w:val="00D2495F"/>
    <w:rsid w:val="00D249E4"/>
    <w:rsid w:val="00D2656E"/>
    <w:rsid w:val="00D26721"/>
    <w:rsid w:val="00D2684F"/>
    <w:rsid w:val="00D26B13"/>
    <w:rsid w:val="00D272FB"/>
    <w:rsid w:val="00D2767D"/>
    <w:rsid w:val="00D30096"/>
    <w:rsid w:val="00D30305"/>
    <w:rsid w:val="00D30750"/>
    <w:rsid w:val="00D30DB2"/>
    <w:rsid w:val="00D31CDD"/>
    <w:rsid w:val="00D33030"/>
    <w:rsid w:val="00D33457"/>
    <w:rsid w:val="00D338F2"/>
    <w:rsid w:val="00D34C43"/>
    <w:rsid w:val="00D36BC6"/>
    <w:rsid w:val="00D37279"/>
    <w:rsid w:val="00D40914"/>
    <w:rsid w:val="00D40A15"/>
    <w:rsid w:val="00D41AE6"/>
    <w:rsid w:val="00D43473"/>
    <w:rsid w:val="00D435E8"/>
    <w:rsid w:val="00D43798"/>
    <w:rsid w:val="00D43935"/>
    <w:rsid w:val="00D43AF1"/>
    <w:rsid w:val="00D45D25"/>
    <w:rsid w:val="00D460D9"/>
    <w:rsid w:val="00D462F1"/>
    <w:rsid w:val="00D467E3"/>
    <w:rsid w:val="00D47D0F"/>
    <w:rsid w:val="00D5060E"/>
    <w:rsid w:val="00D507D6"/>
    <w:rsid w:val="00D50B89"/>
    <w:rsid w:val="00D51090"/>
    <w:rsid w:val="00D51C27"/>
    <w:rsid w:val="00D5208B"/>
    <w:rsid w:val="00D528D8"/>
    <w:rsid w:val="00D529F0"/>
    <w:rsid w:val="00D52E1C"/>
    <w:rsid w:val="00D530F7"/>
    <w:rsid w:val="00D5325E"/>
    <w:rsid w:val="00D554AE"/>
    <w:rsid w:val="00D557BC"/>
    <w:rsid w:val="00D55887"/>
    <w:rsid w:val="00D55A22"/>
    <w:rsid w:val="00D55C61"/>
    <w:rsid w:val="00D56238"/>
    <w:rsid w:val="00D56C0D"/>
    <w:rsid w:val="00D56C49"/>
    <w:rsid w:val="00D57085"/>
    <w:rsid w:val="00D60688"/>
    <w:rsid w:val="00D608A5"/>
    <w:rsid w:val="00D60AC8"/>
    <w:rsid w:val="00D61B3C"/>
    <w:rsid w:val="00D62410"/>
    <w:rsid w:val="00D62825"/>
    <w:rsid w:val="00D62F02"/>
    <w:rsid w:val="00D63071"/>
    <w:rsid w:val="00D64C70"/>
    <w:rsid w:val="00D651D4"/>
    <w:rsid w:val="00D65454"/>
    <w:rsid w:val="00D6599B"/>
    <w:rsid w:val="00D67B20"/>
    <w:rsid w:val="00D67B59"/>
    <w:rsid w:val="00D70C1A"/>
    <w:rsid w:val="00D70E08"/>
    <w:rsid w:val="00D71FCA"/>
    <w:rsid w:val="00D7255A"/>
    <w:rsid w:val="00D7311A"/>
    <w:rsid w:val="00D738D6"/>
    <w:rsid w:val="00D73A25"/>
    <w:rsid w:val="00D7424B"/>
    <w:rsid w:val="00D744D0"/>
    <w:rsid w:val="00D74763"/>
    <w:rsid w:val="00D74DDB"/>
    <w:rsid w:val="00D74FBA"/>
    <w:rsid w:val="00D755EB"/>
    <w:rsid w:val="00D7580B"/>
    <w:rsid w:val="00D75D73"/>
    <w:rsid w:val="00D75E92"/>
    <w:rsid w:val="00D76A89"/>
    <w:rsid w:val="00D802BA"/>
    <w:rsid w:val="00D80A64"/>
    <w:rsid w:val="00D81DCB"/>
    <w:rsid w:val="00D82117"/>
    <w:rsid w:val="00D82521"/>
    <w:rsid w:val="00D829CD"/>
    <w:rsid w:val="00D82C8B"/>
    <w:rsid w:val="00D82CF8"/>
    <w:rsid w:val="00D831B5"/>
    <w:rsid w:val="00D838D9"/>
    <w:rsid w:val="00D8439F"/>
    <w:rsid w:val="00D8511F"/>
    <w:rsid w:val="00D857E8"/>
    <w:rsid w:val="00D85A1D"/>
    <w:rsid w:val="00D86157"/>
    <w:rsid w:val="00D87289"/>
    <w:rsid w:val="00D87E00"/>
    <w:rsid w:val="00D87EEE"/>
    <w:rsid w:val="00D9039B"/>
    <w:rsid w:val="00D912B0"/>
    <w:rsid w:val="00D9134D"/>
    <w:rsid w:val="00D91405"/>
    <w:rsid w:val="00D919C4"/>
    <w:rsid w:val="00D91BC1"/>
    <w:rsid w:val="00D9248D"/>
    <w:rsid w:val="00D92C7D"/>
    <w:rsid w:val="00D92D20"/>
    <w:rsid w:val="00D93D86"/>
    <w:rsid w:val="00D95366"/>
    <w:rsid w:val="00D95463"/>
    <w:rsid w:val="00D96C11"/>
    <w:rsid w:val="00D96F4E"/>
    <w:rsid w:val="00D97011"/>
    <w:rsid w:val="00D973B1"/>
    <w:rsid w:val="00D97C63"/>
    <w:rsid w:val="00DA0FEF"/>
    <w:rsid w:val="00DA33A5"/>
    <w:rsid w:val="00DA4702"/>
    <w:rsid w:val="00DA4C43"/>
    <w:rsid w:val="00DA6363"/>
    <w:rsid w:val="00DA6832"/>
    <w:rsid w:val="00DA7A03"/>
    <w:rsid w:val="00DB01C3"/>
    <w:rsid w:val="00DB1818"/>
    <w:rsid w:val="00DB1E4B"/>
    <w:rsid w:val="00DB2778"/>
    <w:rsid w:val="00DB2D49"/>
    <w:rsid w:val="00DB3C57"/>
    <w:rsid w:val="00DB4672"/>
    <w:rsid w:val="00DB486A"/>
    <w:rsid w:val="00DB5078"/>
    <w:rsid w:val="00DB50A5"/>
    <w:rsid w:val="00DB551C"/>
    <w:rsid w:val="00DB5F5D"/>
    <w:rsid w:val="00DB6991"/>
    <w:rsid w:val="00DB6F1F"/>
    <w:rsid w:val="00DB77F7"/>
    <w:rsid w:val="00DB7F80"/>
    <w:rsid w:val="00DC2524"/>
    <w:rsid w:val="00DC2B6C"/>
    <w:rsid w:val="00DC309B"/>
    <w:rsid w:val="00DC32DA"/>
    <w:rsid w:val="00DC38A7"/>
    <w:rsid w:val="00DC3903"/>
    <w:rsid w:val="00DC3AD3"/>
    <w:rsid w:val="00DC3E13"/>
    <w:rsid w:val="00DC4095"/>
    <w:rsid w:val="00DC4816"/>
    <w:rsid w:val="00DC4DA2"/>
    <w:rsid w:val="00DC5147"/>
    <w:rsid w:val="00DC525E"/>
    <w:rsid w:val="00DC545D"/>
    <w:rsid w:val="00DC5521"/>
    <w:rsid w:val="00DC61E5"/>
    <w:rsid w:val="00DC6BAC"/>
    <w:rsid w:val="00DC7018"/>
    <w:rsid w:val="00DC70D9"/>
    <w:rsid w:val="00DC7231"/>
    <w:rsid w:val="00DC7262"/>
    <w:rsid w:val="00DD0513"/>
    <w:rsid w:val="00DD11F0"/>
    <w:rsid w:val="00DD12DA"/>
    <w:rsid w:val="00DD170F"/>
    <w:rsid w:val="00DD3A73"/>
    <w:rsid w:val="00DD60B2"/>
    <w:rsid w:val="00DD6534"/>
    <w:rsid w:val="00DD699C"/>
    <w:rsid w:val="00DD7298"/>
    <w:rsid w:val="00DD7655"/>
    <w:rsid w:val="00DD788D"/>
    <w:rsid w:val="00DE1F70"/>
    <w:rsid w:val="00DE39D0"/>
    <w:rsid w:val="00DE521E"/>
    <w:rsid w:val="00DE60D0"/>
    <w:rsid w:val="00DE628D"/>
    <w:rsid w:val="00DE6907"/>
    <w:rsid w:val="00DE7274"/>
    <w:rsid w:val="00DE7A38"/>
    <w:rsid w:val="00DF042B"/>
    <w:rsid w:val="00DF165A"/>
    <w:rsid w:val="00DF1CDD"/>
    <w:rsid w:val="00DF1FE2"/>
    <w:rsid w:val="00DF223A"/>
    <w:rsid w:val="00DF226C"/>
    <w:rsid w:val="00DF2B1F"/>
    <w:rsid w:val="00DF2D63"/>
    <w:rsid w:val="00DF4BAC"/>
    <w:rsid w:val="00DF627F"/>
    <w:rsid w:val="00DF62CD"/>
    <w:rsid w:val="00DF6444"/>
    <w:rsid w:val="00DF6509"/>
    <w:rsid w:val="00DF68BE"/>
    <w:rsid w:val="00DF7F9F"/>
    <w:rsid w:val="00E0001E"/>
    <w:rsid w:val="00E0059A"/>
    <w:rsid w:val="00E01158"/>
    <w:rsid w:val="00E021FD"/>
    <w:rsid w:val="00E02491"/>
    <w:rsid w:val="00E02BFE"/>
    <w:rsid w:val="00E038A1"/>
    <w:rsid w:val="00E03EC8"/>
    <w:rsid w:val="00E03F1B"/>
    <w:rsid w:val="00E04692"/>
    <w:rsid w:val="00E04CC9"/>
    <w:rsid w:val="00E0606A"/>
    <w:rsid w:val="00E07AE1"/>
    <w:rsid w:val="00E11B9A"/>
    <w:rsid w:val="00E1245E"/>
    <w:rsid w:val="00E12540"/>
    <w:rsid w:val="00E12652"/>
    <w:rsid w:val="00E12B71"/>
    <w:rsid w:val="00E13585"/>
    <w:rsid w:val="00E135AE"/>
    <w:rsid w:val="00E14A62"/>
    <w:rsid w:val="00E150FE"/>
    <w:rsid w:val="00E1512A"/>
    <w:rsid w:val="00E15210"/>
    <w:rsid w:val="00E15F35"/>
    <w:rsid w:val="00E17C46"/>
    <w:rsid w:val="00E20D04"/>
    <w:rsid w:val="00E21573"/>
    <w:rsid w:val="00E2208B"/>
    <w:rsid w:val="00E2245E"/>
    <w:rsid w:val="00E2263A"/>
    <w:rsid w:val="00E229C2"/>
    <w:rsid w:val="00E22CA5"/>
    <w:rsid w:val="00E23B61"/>
    <w:rsid w:val="00E255D9"/>
    <w:rsid w:val="00E25A20"/>
    <w:rsid w:val="00E26A37"/>
    <w:rsid w:val="00E26B9A"/>
    <w:rsid w:val="00E27199"/>
    <w:rsid w:val="00E27B0D"/>
    <w:rsid w:val="00E306DF"/>
    <w:rsid w:val="00E307BA"/>
    <w:rsid w:val="00E30E12"/>
    <w:rsid w:val="00E30F34"/>
    <w:rsid w:val="00E317A7"/>
    <w:rsid w:val="00E32AEF"/>
    <w:rsid w:val="00E32BF2"/>
    <w:rsid w:val="00E32E14"/>
    <w:rsid w:val="00E34247"/>
    <w:rsid w:val="00E3475E"/>
    <w:rsid w:val="00E34A6C"/>
    <w:rsid w:val="00E36236"/>
    <w:rsid w:val="00E366D9"/>
    <w:rsid w:val="00E37077"/>
    <w:rsid w:val="00E37FDD"/>
    <w:rsid w:val="00E41210"/>
    <w:rsid w:val="00E41F07"/>
    <w:rsid w:val="00E426E3"/>
    <w:rsid w:val="00E43345"/>
    <w:rsid w:val="00E43507"/>
    <w:rsid w:val="00E439CD"/>
    <w:rsid w:val="00E43C63"/>
    <w:rsid w:val="00E43F71"/>
    <w:rsid w:val="00E445C2"/>
    <w:rsid w:val="00E44DB6"/>
    <w:rsid w:val="00E4567C"/>
    <w:rsid w:val="00E46370"/>
    <w:rsid w:val="00E464AA"/>
    <w:rsid w:val="00E46A1C"/>
    <w:rsid w:val="00E47F1E"/>
    <w:rsid w:val="00E5035B"/>
    <w:rsid w:val="00E517FE"/>
    <w:rsid w:val="00E51C99"/>
    <w:rsid w:val="00E51EF0"/>
    <w:rsid w:val="00E520AF"/>
    <w:rsid w:val="00E527EF"/>
    <w:rsid w:val="00E52FB0"/>
    <w:rsid w:val="00E54057"/>
    <w:rsid w:val="00E541C6"/>
    <w:rsid w:val="00E542AC"/>
    <w:rsid w:val="00E54913"/>
    <w:rsid w:val="00E54A4C"/>
    <w:rsid w:val="00E5521D"/>
    <w:rsid w:val="00E5663E"/>
    <w:rsid w:val="00E578F6"/>
    <w:rsid w:val="00E60451"/>
    <w:rsid w:val="00E604D7"/>
    <w:rsid w:val="00E609D5"/>
    <w:rsid w:val="00E611FE"/>
    <w:rsid w:val="00E61908"/>
    <w:rsid w:val="00E61AEB"/>
    <w:rsid w:val="00E61B3A"/>
    <w:rsid w:val="00E62E62"/>
    <w:rsid w:val="00E65304"/>
    <w:rsid w:val="00E657FE"/>
    <w:rsid w:val="00E66191"/>
    <w:rsid w:val="00E66A0D"/>
    <w:rsid w:val="00E674C2"/>
    <w:rsid w:val="00E675BA"/>
    <w:rsid w:val="00E6760D"/>
    <w:rsid w:val="00E72AC4"/>
    <w:rsid w:val="00E72F69"/>
    <w:rsid w:val="00E73A47"/>
    <w:rsid w:val="00E73C8D"/>
    <w:rsid w:val="00E74DA1"/>
    <w:rsid w:val="00E7625D"/>
    <w:rsid w:val="00E76409"/>
    <w:rsid w:val="00E76694"/>
    <w:rsid w:val="00E76C53"/>
    <w:rsid w:val="00E770C1"/>
    <w:rsid w:val="00E77645"/>
    <w:rsid w:val="00E77ACB"/>
    <w:rsid w:val="00E77AD7"/>
    <w:rsid w:val="00E807A9"/>
    <w:rsid w:val="00E80EED"/>
    <w:rsid w:val="00E81545"/>
    <w:rsid w:val="00E816CA"/>
    <w:rsid w:val="00E82967"/>
    <w:rsid w:val="00E82BEB"/>
    <w:rsid w:val="00E82D81"/>
    <w:rsid w:val="00E82F39"/>
    <w:rsid w:val="00E83C42"/>
    <w:rsid w:val="00E84000"/>
    <w:rsid w:val="00E84731"/>
    <w:rsid w:val="00E8545B"/>
    <w:rsid w:val="00E8604F"/>
    <w:rsid w:val="00E86720"/>
    <w:rsid w:val="00E87047"/>
    <w:rsid w:val="00E8718C"/>
    <w:rsid w:val="00E87C3F"/>
    <w:rsid w:val="00E87D15"/>
    <w:rsid w:val="00E87E91"/>
    <w:rsid w:val="00E91296"/>
    <w:rsid w:val="00E916F7"/>
    <w:rsid w:val="00E91877"/>
    <w:rsid w:val="00E91895"/>
    <w:rsid w:val="00E92268"/>
    <w:rsid w:val="00E93CDC"/>
    <w:rsid w:val="00E9415C"/>
    <w:rsid w:val="00E945F7"/>
    <w:rsid w:val="00E94A51"/>
    <w:rsid w:val="00E94F2D"/>
    <w:rsid w:val="00E95599"/>
    <w:rsid w:val="00E9568B"/>
    <w:rsid w:val="00E96361"/>
    <w:rsid w:val="00E96FC2"/>
    <w:rsid w:val="00EA0754"/>
    <w:rsid w:val="00EA0D1A"/>
    <w:rsid w:val="00EA120C"/>
    <w:rsid w:val="00EA16FB"/>
    <w:rsid w:val="00EA18BC"/>
    <w:rsid w:val="00EA19BD"/>
    <w:rsid w:val="00EA1F90"/>
    <w:rsid w:val="00EA29A9"/>
    <w:rsid w:val="00EA2BF5"/>
    <w:rsid w:val="00EA308C"/>
    <w:rsid w:val="00EA3275"/>
    <w:rsid w:val="00EA44F2"/>
    <w:rsid w:val="00EA53FC"/>
    <w:rsid w:val="00EA554B"/>
    <w:rsid w:val="00EA6538"/>
    <w:rsid w:val="00EA67E1"/>
    <w:rsid w:val="00EA6CBB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2AF4"/>
    <w:rsid w:val="00EB2E9F"/>
    <w:rsid w:val="00EB311F"/>
    <w:rsid w:val="00EB399A"/>
    <w:rsid w:val="00EB3EC1"/>
    <w:rsid w:val="00EB5286"/>
    <w:rsid w:val="00EB61D8"/>
    <w:rsid w:val="00EB7DA3"/>
    <w:rsid w:val="00EC0209"/>
    <w:rsid w:val="00EC02C6"/>
    <w:rsid w:val="00EC1A5A"/>
    <w:rsid w:val="00EC1D98"/>
    <w:rsid w:val="00EC28D6"/>
    <w:rsid w:val="00EC2E35"/>
    <w:rsid w:val="00EC3341"/>
    <w:rsid w:val="00EC36F1"/>
    <w:rsid w:val="00EC473E"/>
    <w:rsid w:val="00EC4A25"/>
    <w:rsid w:val="00EC578A"/>
    <w:rsid w:val="00EC5D62"/>
    <w:rsid w:val="00EC5E96"/>
    <w:rsid w:val="00EC60B8"/>
    <w:rsid w:val="00EC65BA"/>
    <w:rsid w:val="00EC6612"/>
    <w:rsid w:val="00EC6A82"/>
    <w:rsid w:val="00EC72E4"/>
    <w:rsid w:val="00EC7E3D"/>
    <w:rsid w:val="00EC7ED9"/>
    <w:rsid w:val="00ED0394"/>
    <w:rsid w:val="00ED095F"/>
    <w:rsid w:val="00ED0D2A"/>
    <w:rsid w:val="00ED0E01"/>
    <w:rsid w:val="00ED2F1B"/>
    <w:rsid w:val="00ED345E"/>
    <w:rsid w:val="00ED4CC0"/>
    <w:rsid w:val="00ED4CEF"/>
    <w:rsid w:val="00ED6C7B"/>
    <w:rsid w:val="00ED6E81"/>
    <w:rsid w:val="00ED6ED3"/>
    <w:rsid w:val="00ED744C"/>
    <w:rsid w:val="00ED77A0"/>
    <w:rsid w:val="00EE01E4"/>
    <w:rsid w:val="00EE11B0"/>
    <w:rsid w:val="00EE188A"/>
    <w:rsid w:val="00EE2B6A"/>
    <w:rsid w:val="00EE5E7D"/>
    <w:rsid w:val="00EE62D0"/>
    <w:rsid w:val="00EF07B4"/>
    <w:rsid w:val="00EF08B9"/>
    <w:rsid w:val="00EF168D"/>
    <w:rsid w:val="00EF28EA"/>
    <w:rsid w:val="00EF2C23"/>
    <w:rsid w:val="00EF3CC5"/>
    <w:rsid w:val="00EF4022"/>
    <w:rsid w:val="00EF5105"/>
    <w:rsid w:val="00EF52C9"/>
    <w:rsid w:val="00EF56EC"/>
    <w:rsid w:val="00F008EA"/>
    <w:rsid w:val="00F00DEF"/>
    <w:rsid w:val="00F00E2A"/>
    <w:rsid w:val="00F01AB4"/>
    <w:rsid w:val="00F01D9A"/>
    <w:rsid w:val="00F024FD"/>
    <w:rsid w:val="00F025A2"/>
    <w:rsid w:val="00F026F9"/>
    <w:rsid w:val="00F033B1"/>
    <w:rsid w:val="00F03417"/>
    <w:rsid w:val="00F03CE8"/>
    <w:rsid w:val="00F04712"/>
    <w:rsid w:val="00F0479E"/>
    <w:rsid w:val="00F052A9"/>
    <w:rsid w:val="00F05DAE"/>
    <w:rsid w:val="00F05F1C"/>
    <w:rsid w:val="00F0648D"/>
    <w:rsid w:val="00F06EA8"/>
    <w:rsid w:val="00F10382"/>
    <w:rsid w:val="00F103C9"/>
    <w:rsid w:val="00F10E49"/>
    <w:rsid w:val="00F11B4A"/>
    <w:rsid w:val="00F11DE0"/>
    <w:rsid w:val="00F122D6"/>
    <w:rsid w:val="00F12FB5"/>
    <w:rsid w:val="00F145E0"/>
    <w:rsid w:val="00F15122"/>
    <w:rsid w:val="00F15430"/>
    <w:rsid w:val="00F16E56"/>
    <w:rsid w:val="00F174EE"/>
    <w:rsid w:val="00F177BF"/>
    <w:rsid w:val="00F17828"/>
    <w:rsid w:val="00F20AC0"/>
    <w:rsid w:val="00F20B66"/>
    <w:rsid w:val="00F20FF0"/>
    <w:rsid w:val="00F215B1"/>
    <w:rsid w:val="00F222C4"/>
    <w:rsid w:val="00F224C9"/>
    <w:rsid w:val="00F22B79"/>
    <w:rsid w:val="00F22D09"/>
    <w:rsid w:val="00F22EC7"/>
    <w:rsid w:val="00F22F57"/>
    <w:rsid w:val="00F22FFE"/>
    <w:rsid w:val="00F23280"/>
    <w:rsid w:val="00F23721"/>
    <w:rsid w:val="00F24628"/>
    <w:rsid w:val="00F24827"/>
    <w:rsid w:val="00F25AB6"/>
    <w:rsid w:val="00F25D51"/>
    <w:rsid w:val="00F267FC"/>
    <w:rsid w:val="00F27003"/>
    <w:rsid w:val="00F272E6"/>
    <w:rsid w:val="00F27F54"/>
    <w:rsid w:val="00F30D25"/>
    <w:rsid w:val="00F31D6F"/>
    <w:rsid w:val="00F32108"/>
    <w:rsid w:val="00F322A5"/>
    <w:rsid w:val="00F32B60"/>
    <w:rsid w:val="00F32C10"/>
    <w:rsid w:val="00F3318F"/>
    <w:rsid w:val="00F337BF"/>
    <w:rsid w:val="00F344E4"/>
    <w:rsid w:val="00F345A5"/>
    <w:rsid w:val="00F34C97"/>
    <w:rsid w:val="00F34CE2"/>
    <w:rsid w:val="00F352C4"/>
    <w:rsid w:val="00F35341"/>
    <w:rsid w:val="00F40EF9"/>
    <w:rsid w:val="00F41A2A"/>
    <w:rsid w:val="00F422B5"/>
    <w:rsid w:val="00F428A0"/>
    <w:rsid w:val="00F42E8F"/>
    <w:rsid w:val="00F43698"/>
    <w:rsid w:val="00F44351"/>
    <w:rsid w:val="00F461D6"/>
    <w:rsid w:val="00F4744D"/>
    <w:rsid w:val="00F47D87"/>
    <w:rsid w:val="00F511F2"/>
    <w:rsid w:val="00F52161"/>
    <w:rsid w:val="00F52F35"/>
    <w:rsid w:val="00F5343A"/>
    <w:rsid w:val="00F53D87"/>
    <w:rsid w:val="00F542E6"/>
    <w:rsid w:val="00F54E20"/>
    <w:rsid w:val="00F55088"/>
    <w:rsid w:val="00F56169"/>
    <w:rsid w:val="00F56246"/>
    <w:rsid w:val="00F567A2"/>
    <w:rsid w:val="00F56B2B"/>
    <w:rsid w:val="00F6021D"/>
    <w:rsid w:val="00F60320"/>
    <w:rsid w:val="00F612BD"/>
    <w:rsid w:val="00F621E5"/>
    <w:rsid w:val="00F62768"/>
    <w:rsid w:val="00F62E3E"/>
    <w:rsid w:val="00F639BA"/>
    <w:rsid w:val="00F648EB"/>
    <w:rsid w:val="00F64EF1"/>
    <w:rsid w:val="00F650DD"/>
    <w:rsid w:val="00F653B8"/>
    <w:rsid w:val="00F65B42"/>
    <w:rsid w:val="00F71051"/>
    <w:rsid w:val="00F717CC"/>
    <w:rsid w:val="00F71BED"/>
    <w:rsid w:val="00F721F7"/>
    <w:rsid w:val="00F72505"/>
    <w:rsid w:val="00F728BC"/>
    <w:rsid w:val="00F72E89"/>
    <w:rsid w:val="00F72FF6"/>
    <w:rsid w:val="00F7302E"/>
    <w:rsid w:val="00F73942"/>
    <w:rsid w:val="00F73988"/>
    <w:rsid w:val="00F74733"/>
    <w:rsid w:val="00F74B84"/>
    <w:rsid w:val="00F75EF0"/>
    <w:rsid w:val="00F76428"/>
    <w:rsid w:val="00F76FC3"/>
    <w:rsid w:val="00F7784A"/>
    <w:rsid w:val="00F80C3A"/>
    <w:rsid w:val="00F81DA6"/>
    <w:rsid w:val="00F82392"/>
    <w:rsid w:val="00F83118"/>
    <w:rsid w:val="00F83284"/>
    <w:rsid w:val="00F83323"/>
    <w:rsid w:val="00F83F52"/>
    <w:rsid w:val="00F84945"/>
    <w:rsid w:val="00F8500C"/>
    <w:rsid w:val="00F856C2"/>
    <w:rsid w:val="00F90737"/>
    <w:rsid w:val="00F90811"/>
    <w:rsid w:val="00F90A9B"/>
    <w:rsid w:val="00F90B52"/>
    <w:rsid w:val="00F91181"/>
    <w:rsid w:val="00F91354"/>
    <w:rsid w:val="00F914A6"/>
    <w:rsid w:val="00F91560"/>
    <w:rsid w:val="00F92292"/>
    <w:rsid w:val="00F92774"/>
    <w:rsid w:val="00F9283C"/>
    <w:rsid w:val="00F93503"/>
    <w:rsid w:val="00F93C17"/>
    <w:rsid w:val="00F93E52"/>
    <w:rsid w:val="00F9430D"/>
    <w:rsid w:val="00F94CBB"/>
    <w:rsid w:val="00F94FE7"/>
    <w:rsid w:val="00F958D8"/>
    <w:rsid w:val="00F962B9"/>
    <w:rsid w:val="00F9658E"/>
    <w:rsid w:val="00F96C70"/>
    <w:rsid w:val="00F971F5"/>
    <w:rsid w:val="00F9755F"/>
    <w:rsid w:val="00F97669"/>
    <w:rsid w:val="00F97B07"/>
    <w:rsid w:val="00F97B43"/>
    <w:rsid w:val="00FA1266"/>
    <w:rsid w:val="00FA1367"/>
    <w:rsid w:val="00FA13C4"/>
    <w:rsid w:val="00FA1ADD"/>
    <w:rsid w:val="00FA2C9B"/>
    <w:rsid w:val="00FA2ED7"/>
    <w:rsid w:val="00FA2EEB"/>
    <w:rsid w:val="00FA3064"/>
    <w:rsid w:val="00FA3473"/>
    <w:rsid w:val="00FA4272"/>
    <w:rsid w:val="00FA4793"/>
    <w:rsid w:val="00FA4DE4"/>
    <w:rsid w:val="00FA4E0C"/>
    <w:rsid w:val="00FA5F7D"/>
    <w:rsid w:val="00FA5FED"/>
    <w:rsid w:val="00FA61AC"/>
    <w:rsid w:val="00FA755A"/>
    <w:rsid w:val="00FB0BDB"/>
    <w:rsid w:val="00FB37B9"/>
    <w:rsid w:val="00FB38DD"/>
    <w:rsid w:val="00FB4130"/>
    <w:rsid w:val="00FB452D"/>
    <w:rsid w:val="00FB47AD"/>
    <w:rsid w:val="00FB4961"/>
    <w:rsid w:val="00FB4EED"/>
    <w:rsid w:val="00FB5598"/>
    <w:rsid w:val="00FB564F"/>
    <w:rsid w:val="00FB5E87"/>
    <w:rsid w:val="00FB5F8F"/>
    <w:rsid w:val="00FB65B3"/>
    <w:rsid w:val="00FB71F9"/>
    <w:rsid w:val="00FB7580"/>
    <w:rsid w:val="00FC0097"/>
    <w:rsid w:val="00FC108E"/>
    <w:rsid w:val="00FC1192"/>
    <w:rsid w:val="00FC12A7"/>
    <w:rsid w:val="00FC14F8"/>
    <w:rsid w:val="00FC1E0A"/>
    <w:rsid w:val="00FC23FB"/>
    <w:rsid w:val="00FC2472"/>
    <w:rsid w:val="00FC24F2"/>
    <w:rsid w:val="00FC2AE0"/>
    <w:rsid w:val="00FC3170"/>
    <w:rsid w:val="00FC4221"/>
    <w:rsid w:val="00FC46B9"/>
    <w:rsid w:val="00FC4B39"/>
    <w:rsid w:val="00FC53DD"/>
    <w:rsid w:val="00FC58E5"/>
    <w:rsid w:val="00FC6101"/>
    <w:rsid w:val="00FC629B"/>
    <w:rsid w:val="00FC6D6B"/>
    <w:rsid w:val="00FC7A23"/>
    <w:rsid w:val="00FD1F6E"/>
    <w:rsid w:val="00FD351C"/>
    <w:rsid w:val="00FD3737"/>
    <w:rsid w:val="00FD39FD"/>
    <w:rsid w:val="00FD3D64"/>
    <w:rsid w:val="00FD43BE"/>
    <w:rsid w:val="00FD496A"/>
    <w:rsid w:val="00FD5834"/>
    <w:rsid w:val="00FD63EF"/>
    <w:rsid w:val="00FD7419"/>
    <w:rsid w:val="00FD7426"/>
    <w:rsid w:val="00FE124A"/>
    <w:rsid w:val="00FE14A5"/>
    <w:rsid w:val="00FE18F8"/>
    <w:rsid w:val="00FE20F7"/>
    <w:rsid w:val="00FE2413"/>
    <w:rsid w:val="00FE320A"/>
    <w:rsid w:val="00FE3308"/>
    <w:rsid w:val="00FE3456"/>
    <w:rsid w:val="00FE4DBF"/>
    <w:rsid w:val="00FE53B6"/>
    <w:rsid w:val="00FE5FE5"/>
    <w:rsid w:val="00FE6016"/>
    <w:rsid w:val="00FE6D87"/>
    <w:rsid w:val="00FE6F0E"/>
    <w:rsid w:val="00FE7172"/>
    <w:rsid w:val="00FF0737"/>
    <w:rsid w:val="00FF0FF4"/>
    <w:rsid w:val="00FF133A"/>
    <w:rsid w:val="00FF360F"/>
    <w:rsid w:val="00FF3771"/>
    <w:rsid w:val="00FF3A7F"/>
    <w:rsid w:val="00FF3B4C"/>
    <w:rsid w:val="00FF3BC0"/>
    <w:rsid w:val="00FF60C0"/>
    <w:rsid w:val="00FF6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ACB0E85"/>
  <w15:docId w15:val="{2F582595-6CDF-4DB1-8B41-1CE9B28C1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unhideWhenUsed="1"/>
    <w:lsdException w:name="footer" w:uiPriority="99"/>
    <w:lsdException w:name="caption" w:uiPriority="35" w:unhideWhenUsed="1"/>
    <w:lsdException w:name="annotation reference" w:uiPriority="99"/>
    <w:lsdException w:name="Title" w:qFormat="1"/>
    <w:lsdException w:name="Default Paragraph Font" w:semiHidden="1" w:uiPriority="1" w:unhideWhenUsed="1"/>
    <w:lsdException w:name="Strong" w:uiPriority="22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Code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pPr>
      <w:ind w:left="0" w:firstLine="0"/>
      <w:outlineLvl w:val="7"/>
    </w:pPr>
  </w:style>
  <w:style w:type="paragraph" w:styleId="9">
    <w:name w:val="heading 9"/>
    <w:basedOn w:val="8"/>
    <w:next w:val="a"/>
    <w:link w:val="9Char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next w:val="a"/>
    <w:uiPriority w:val="39"/>
    <w:pPr>
      <w:ind w:left="1701" w:hanging="1701"/>
    </w:pPr>
  </w:style>
  <w:style w:type="paragraph" w:styleId="40">
    <w:name w:val="toc 4"/>
    <w:basedOn w:val="31"/>
    <w:next w:val="a"/>
    <w:uiPriority w:val="39"/>
    <w:pPr>
      <w:ind w:left="1418" w:hanging="1418"/>
    </w:pPr>
  </w:style>
  <w:style w:type="paragraph" w:styleId="31">
    <w:name w:val="toc 3"/>
    <w:basedOn w:val="21"/>
    <w:next w:val="a"/>
    <w:uiPriority w:val="39"/>
    <w:pPr>
      <w:ind w:left="1134" w:hanging="1134"/>
    </w:pPr>
  </w:style>
  <w:style w:type="paragraph" w:styleId="21">
    <w:name w:val="toc 2"/>
    <w:basedOn w:val="10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caption"/>
    <w:basedOn w:val="a"/>
    <w:next w:val="a"/>
    <w:uiPriority w:val="35"/>
    <w:unhideWhenUsed/>
    <w:pPr>
      <w:spacing w:after="200" w:line="259" w:lineRule="auto"/>
      <w:jc w:val="both"/>
    </w:pPr>
    <w:rPr>
      <w:rFonts w:eastAsia="宋体"/>
      <w:i/>
      <w:iCs/>
      <w:color w:val="44546A" w:themeColor="text2"/>
      <w:sz w:val="18"/>
      <w:szCs w:val="18"/>
      <w:lang w:eastAsia="zh-CN"/>
    </w:rPr>
  </w:style>
  <w:style w:type="paragraph" w:styleId="a7">
    <w:name w:val="Document Map"/>
    <w:basedOn w:val="a"/>
    <w:link w:val="Char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Malgun Gothic" w:hAnsi="Tahoma"/>
      <w:lang w:eastAsia="en-US"/>
    </w:rPr>
  </w:style>
  <w:style w:type="paragraph" w:styleId="a8">
    <w:name w:val="annotation text"/>
    <w:basedOn w:val="a"/>
    <w:link w:val="Char0"/>
    <w:uiPriority w:val="99"/>
    <w:unhideWhenUsed/>
    <w:pPr>
      <w:textAlignment w:val="auto"/>
    </w:pPr>
    <w:rPr>
      <w:lang w:val="zh-CN" w:eastAsia="zh-CN"/>
    </w:r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uiPriority w:val="39"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1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a">
    <w:name w:val="footer"/>
    <w:basedOn w:val="ab"/>
    <w:link w:val="Char2"/>
    <w:uiPriority w:val="99"/>
    <w:pPr>
      <w:jc w:val="center"/>
    </w:pPr>
    <w:rPr>
      <w:i/>
    </w:rPr>
  </w:style>
  <w:style w:type="paragraph" w:styleId="ab">
    <w:name w:val="header"/>
    <w:link w:val="Char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c">
    <w:name w:val="footnote text"/>
    <w:basedOn w:val="a"/>
    <w:link w:val="Char4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uiPriority w:val="39"/>
    <w:pPr>
      <w:ind w:left="1418" w:hanging="1418"/>
    </w:pPr>
  </w:style>
  <w:style w:type="paragraph" w:styleId="24">
    <w:name w:val="Body Text 2"/>
    <w:basedOn w:val="a"/>
    <w:link w:val="2Char0"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paragraph" w:styleId="ad">
    <w:name w:val="Normal (Web)"/>
    <w:basedOn w:val="a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11">
    <w:name w:val="index 1"/>
    <w:basedOn w:val="a"/>
    <w:next w:val="a"/>
    <w:pPr>
      <w:keepLines/>
      <w:spacing w:after="0"/>
    </w:pPr>
  </w:style>
  <w:style w:type="paragraph" w:styleId="25">
    <w:name w:val="index 2"/>
    <w:basedOn w:val="11"/>
    <w:next w:val="a"/>
    <w:qFormat/>
    <w:pPr>
      <w:ind w:left="284"/>
    </w:pPr>
  </w:style>
  <w:style w:type="paragraph" w:styleId="ae">
    <w:name w:val="annotation subject"/>
    <w:basedOn w:val="a8"/>
    <w:next w:val="a8"/>
    <w:link w:val="Char5"/>
    <w:semiHidden/>
    <w:unhideWhenUsed/>
    <w:pPr>
      <w:textAlignment w:val="baseline"/>
    </w:pPr>
    <w:rPr>
      <w:b/>
      <w:bCs/>
      <w:lang w:val="en-GB" w:eastAsia="ja-JP"/>
    </w:rPr>
  </w:style>
  <w:style w:type="table" w:styleId="af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Grid 1"/>
    <w:basedOn w:val="a1"/>
    <w:qFormat/>
    <w:pPr>
      <w:spacing w:after="180"/>
    </w:pPr>
    <w:rPr>
      <w:rFonts w:ascii="CG Times (WN)" w:eastAsia="Batang" w:hAnsi="CG Times (WN)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0">
    <w:name w:val="Strong"/>
    <w:uiPriority w:val="22"/>
    <w:rPr>
      <w:b/>
      <w:bCs/>
    </w:rPr>
  </w:style>
  <w:style w:type="character" w:styleId="af1">
    <w:name w:val="Emphasis"/>
    <w:qFormat/>
    <w:rPr>
      <w:i/>
      <w:iCs/>
    </w:rPr>
  </w:style>
  <w:style w:type="character" w:styleId="HTML">
    <w:name w:val="HTML Code"/>
    <w:uiPriority w:val="99"/>
    <w:unhideWhenUsed/>
    <w:rPr>
      <w:rFonts w:ascii="Courier New" w:eastAsia="Times New Roman" w:hAnsi="Courier New" w:cs="Courier New"/>
      <w:sz w:val="20"/>
      <w:szCs w:val="20"/>
    </w:rPr>
  </w:style>
  <w:style w:type="character" w:styleId="af2">
    <w:name w:val="annotation reference"/>
    <w:uiPriority w:val="99"/>
    <w:rPr>
      <w:sz w:val="16"/>
      <w:szCs w:val="16"/>
    </w:rPr>
  </w:style>
  <w:style w:type="character" w:styleId="af3">
    <w:name w:val="footnote reference"/>
    <w:basedOn w:val="a0"/>
    <w:rPr>
      <w:b/>
      <w:position w:val="6"/>
      <w:sz w:val="16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3Char">
    <w:name w:val="标题 3 Char"/>
    <w:basedOn w:val="a0"/>
    <w:link w:val="3"/>
    <w:rPr>
      <w:rFonts w:ascii="Arial" w:eastAsia="Times New Roman" w:hAnsi="Arial"/>
      <w:sz w:val="28"/>
    </w:rPr>
  </w:style>
  <w:style w:type="character" w:customStyle="1" w:styleId="EditorsNoteChar">
    <w:name w:val="Editor's Note Char"/>
    <w:link w:val="EditorsNote"/>
    <w:qFormat/>
    <w:locked/>
    <w:rPr>
      <w:rFonts w:eastAsia="Times New Roman"/>
      <w:color w:val="FF0000"/>
    </w:rPr>
  </w:style>
  <w:style w:type="character" w:customStyle="1" w:styleId="B5Char">
    <w:name w:val="B5 Char"/>
    <w:link w:val="B5"/>
    <w:qFormat/>
    <w:locked/>
    <w:rPr>
      <w:rFonts w:eastAsia="Times New Roman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1Char">
    <w:name w:val="B1 Char"/>
    <w:link w:val="B1"/>
    <w:qFormat/>
    <w:rPr>
      <w:rFonts w:eastAsia="Times New Roman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13">
    <w:name w:val="修订1"/>
    <w:hidden/>
    <w:uiPriority w:val="99"/>
    <w:semiHidden/>
    <w:qFormat/>
    <w:rPr>
      <w:lang w:val="en-GB" w:eastAsia="en-US"/>
    </w:rPr>
  </w:style>
  <w:style w:type="character" w:customStyle="1" w:styleId="B3Char">
    <w:name w:val="B3 Char"/>
    <w:link w:val="B3"/>
    <w:qFormat/>
    <w:rPr>
      <w:rFonts w:eastAsia="Times New Roman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7">
    <w:name w:val="B7"/>
    <w:basedOn w:val="B6"/>
    <w:link w:val="B7Char"/>
    <w:qFormat/>
  </w:style>
  <w:style w:type="character" w:customStyle="1" w:styleId="TFChar">
    <w:name w:val="TF Char"/>
    <w:link w:val="TF"/>
    <w:qFormat/>
    <w:rPr>
      <w:rFonts w:ascii="Arial" w:eastAsia="Times New Roman" w:hAnsi="Arial"/>
      <w:b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Char4">
    <w:name w:val="脚注文本 Char"/>
    <w:basedOn w:val="a0"/>
    <w:link w:val="ac"/>
    <w:qFormat/>
    <w:rPr>
      <w:rFonts w:eastAsia="Times New Roman"/>
      <w:sz w:val="16"/>
    </w:rPr>
  </w:style>
  <w:style w:type="character" w:customStyle="1" w:styleId="2Char">
    <w:name w:val="标题 2 Char"/>
    <w:basedOn w:val="a0"/>
    <w:link w:val="2"/>
    <w:qFormat/>
    <w:rPr>
      <w:rFonts w:ascii="Arial" w:eastAsia="Times New Roman" w:hAnsi="Arial"/>
      <w:sz w:val="32"/>
    </w:rPr>
  </w:style>
  <w:style w:type="character" w:customStyle="1" w:styleId="4Char">
    <w:name w:val="标题 4 Char"/>
    <w:basedOn w:val="a0"/>
    <w:link w:val="4"/>
    <w:qFormat/>
    <w:rPr>
      <w:rFonts w:ascii="Arial" w:eastAsia="Times New Roman" w:hAnsi="Arial"/>
      <w:sz w:val="24"/>
    </w:rPr>
  </w:style>
  <w:style w:type="character" w:customStyle="1" w:styleId="EXChar">
    <w:name w:val="EX Char"/>
    <w:link w:val="EX"/>
    <w:qFormat/>
    <w:locked/>
    <w:rPr>
      <w:rFonts w:eastAsia="Times New Roman"/>
    </w:rPr>
  </w:style>
  <w:style w:type="character" w:customStyle="1" w:styleId="1Char">
    <w:name w:val="标题 1 Char"/>
    <w:basedOn w:val="a0"/>
    <w:link w:val="1"/>
    <w:rPr>
      <w:rFonts w:ascii="Arial" w:eastAsia="Times New Roman" w:hAnsi="Arial"/>
      <w:sz w:val="36"/>
    </w:rPr>
  </w:style>
  <w:style w:type="character" w:customStyle="1" w:styleId="5Char">
    <w:name w:val="标题 5 Char"/>
    <w:basedOn w:val="a0"/>
    <w:link w:val="5"/>
    <w:rPr>
      <w:rFonts w:ascii="Arial" w:eastAsia="Times New Roman" w:hAnsi="Arial"/>
      <w:sz w:val="22"/>
    </w:rPr>
  </w:style>
  <w:style w:type="character" w:customStyle="1" w:styleId="6Char">
    <w:name w:val="标题 6 Char"/>
    <w:basedOn w:val="a0"/>
    <w:link w:val="6"/>
    <w:rPr>
      <w:rFonts w:ascii="Arial" w:eastAsia="Times New Roman" w:hAnsi="Arial"/>
    </w:rPr>
  </w:style>
  <w:style w:type="character" w:customStyle="1" w:styleId="7Char">
    <w:name w:val="标题 7 Char"/>
    <w:basedOn w:val="a0"/>
    <w:link w:val="7"/>
    <w:rPr>
      <w:rFonts w:ascii="Arial" w:eastAsia="Times New Roman" w:hAnsi="Arial"/>
    </w:rPr>
  </w:style>
  <w:style w:type="character" w:customStyle="1" w:styleId="8Char">
    <w:name w:val="标题 8 Char"/>
    <w:basedOn w:val="a0"/>
    <w:link w:val="8"/>
    <w:rPr>
      <w:rFonts w:ascii="Arial" w:eastAsia="Times New Roman" w:hAnsi="Arial"/>
      <w:sz w:val="36"/>
    </w:rPr>
  </w:style>
  <w:style w:type="character" w:customStyle="1" w:styleId="9Char">
    <w:name w:val="标题 9 Char"/>
    <w:basedOn w:val="a0"/>
    <w:link w:val="9"/>
    <w:rPr>
      <w:rFonts w:ascii="Arial" w:eastAsia="Times New Roman" w:hAnsi="Arial"/>
      <w:sz w:val="36"/>
    </w:rPr>
  </w:style>
  <w:style w:type="character" w:customStyle="1" w:styleId="Char3">
    <w:name w:val="页眉 Char"/>
    <w:basedOn w:val="a0"/>
    <w:link w:val="ab"/>
    <w:qFormat/>
    <w:rPr>
      <w:rFonts w:ascii="Arial" w:eastAsia="Times New Roman" w:hAnsi="Arial"/>
      <w:b/>
      <w:sz w:val="18"/>
    </w:rPr>
  </w:style>
  <w:style w:type="character" w:customStyle="1" w:styleId="Char2">
    <w:name w:val="页脚 Char"/>
    <w:basedOn w:val="a0"/>
    <w:link w:val="aa"/>
    <w:uiPriority w:val="99"/>
    <w:qFormat/>
    <w:rPr>
      <w:rFonts w:ascii="Arial" w:eastAsia="Times New Roman" w:hAnsi="Arial"/>
      <w:b/>
      <w:i/>
      <w:sz w:val="18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7Char">
    <w:name w:val="B7 Char"/>
    <w:basedOn w:val="B6Char"/>
    <w:link w:val="B7"/>
    <w:qFormat/>
    <w:rPr>
      <w:rFonts w:eastAsia="Times New Roma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character" w:customStyle="1" w:styleId="B3Char2">
    <w:name w:val="B3 Char2"/>
    <w:rPr>
      <w:rFonts w:eastAsia="Times New Roman"/>
      <w:lang w:eastAsia="ja-JP"/>
    </w:rPr>
  </w:style>
  <w:style w:type="character" w:customStyle="1" w:styleId="Char1">
    <w:name w:val="批注框文本 Char"/>
    <w:basedOn w:val="a0"/>
    <w:link w:val="a9"/>
    <w:semiHidden/>
    <w:rPr>
      <w:rFonts w:ascii="Segoe UI" w:eastAsia="Times New Roman" w:hAnsi="Segoe UI" w:cs="Segoe UI"/>
      <w:sz w:val="18"/>
      <w:szCs w:val="18"/>
    </w:rPr>
  </w:style>
  <w:style w:type="character" w:customStyle="1" w:styleId="B1Char1">
    <w:name w:val="B1 Char1"/>
    <w:rPr>
      <w:rFonts w:eastAsia="Times New Roman"/>
      <w:lang w:eastAsia="ja-JP"/>
    </w:rPr>
  </w:style>
  <w:style w:type="paragraph" w:customStyle="1" w:styleId="Note-Boxed">
    <w:name w:val="Note - Boxed"/>
    <w:basedOn w:val="a"/>
    <w:next w:val="a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a0"/>
  </w:style>
  <w:style w:type="character" w:customStyle="1" w:styleId="TAHChar">
    <w:name w:val="TAH Char"/>
    <w:rPr>
      <w:rFonts w:ascii="Arial" w:hAnsi="Arial"/>
      <w:b/>
      <w:sz w:val="18"/>
      <w:lang w:val="en-GB"/>
    </w:rPr>
  </w:style>
  <w:style w:type="character" w:customStyle="1" w:styleId="2Char0">
    <w:name w:val="正文文本 2 Char"/>
    <w:basedOn w:val="a0"/>
    <w:link w:val="24"/>
    <w:qFormat/>
    <w:rPr>
      <w:rFonts w:eastAsia="MS Mincho"/>
      <w:sz w:val="24"/>
      <w:lang w:eastAsia="en-US"/>
    </w:rPr>
  </w:style>
  <w:style w:type="paragraph" w:customStyle="1" w:styleId="b30">
    <w:name w:val="b3"/>
    <w:basedOn w:val="a"/>
    <w:pPr>
      <w:adjustRightInd/>
      <w:spacing w:line="259" w:lineRule="auto"/>
      <w:ind w:left="1135" w:hanging="284"/>
      <w:jc w:val="both"/>
      <w:textAlignment w:val="auto"/>
    </w:pPr>
    <w:rPr>
      <w:lang w:eastAsia="en-GB"/>
    </w:rPr>
  </w:style>
  <w:style w:type="character" w:customStyle="1" w:styleId="Char">
    <w:name w:val="文档结构图 Char"/>
    <w:basedOn w:val="a0"/>
    <w:link w:val="a7"/>
    <w:rPr>
      <w:rFonts w:ascii="Tahoma" w:hAnsi="Tahoma"/>
      <w:shd w:val="clear" w:color="auto" w:fill="000080"/>
      <w:lang w:eastAsia="en-US"/>
    </w:rPr>
  </w:style>
  <w:style w:type="character" w:customStyle="1" w:styleId="Char0">
    <w:name w:val="批注文字 Char"/>
    <w:basedOn w:val="a0"/>
    <w:link w:val="a8"/>
    <w:uiPriority w:val="99"/>
    <w:qFormat/>
    <w:rPr>
      <w:rFonts w:eastAsia="Times New Roman"/>
      <w:lang w:val="zh-CN" w:eastAsia="zh-CN"/>
    </w:rPr>
  </w:style>
  <w:style w:type="paragraph" w:customStyle="1" w:styleId="3GPPAgreements">
    <w:name w:val="3GPP Agreements"/>
    <w:basedOn w:val="a"/>
    <w:link w:val="3GPPAgreementsChar"/>
    <w:pPr>
      <w:overflowPunct/>
      <w:snapToGrid w:val="0"/>
      <w:textAlignment w:val="auto"/>
    </w:pPr>
    <w:rPr>
      <w:sz w:val="22"/>
      <w:szCs w:val="22"/>
      <w:lang w:eastAsia="en-US"/>
    </w:rPr>
  </w:style>
  <w:style w:type="character" w:customStyle="1" w:styleId="3GPPAgreementsChar">
    <w:name w:val="3GPP Agreements Char"/>
    <w:link w:val="3GPPAgreements"/>
    <w:qFormat/>
    <w:rPr>
      <w:rFonts w:eastAsia="Times New Roman"/>
      <w:sz w:val="22"/>
      <w:szCs w:val="22"/>
      <w:lang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</w:pPr>
    <w:rPr>
      <w:b/>
      <w:sz w:val="24"/>
      <w:lang w:eastAsia="en-GB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1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  <w:lang w:eastAsia="en-GB"/>
    </w:rPr>
  </w:style>
  <w:style w:type="paragraph" w:customStyle="1" w:styleId="ComeBack">
    <w:name w:val="ComeBack"/>
    <w:basedOn w:val="a"/>
    <w:next w:val="a"/>
    <w:pPr>
      <w:numPr>
        <w:numId w:val="2"/>
      </w:numPr>
      <w:overflowPunct/>
      <w:autoSpaceDE/>
      <w:autoSpaceDN/>
      <w:adjustRightInd/>
      <w:spacing w:after="0"/>
      <w:textAlignment w:val="auto"/>
    </w:pPr>
    <w:rPr>
      <w:rFonts w:eastAsia="MS Mincho"/>
      <w:szCs w:val="24"/>
      <w:lang w:eastAsia="en-GB"/>
    </w:rPr>
  </w:style>
  <w:style w:type="paragraph" w:customStyle="1" w:styleId="Comments">
    <w:name w:val="Comments"/>
    <w:basedOn w:val="a"/>
    <w:link w:val="CommentsChar"/>
    <w:pPr>
      <w:overflowPunct/>
      <w:autoSpaceDE/>
      <w:autoSpaceDN/>
      <w:adjustRightInd/>
      <w:spacing w:before="40" w:after="0"/>
      <w:textAlignment w:val="auto"/>
    </w:pPr>
    <w:rPr>
      <w:rFonts w:eastAsia="MS Mincho"/>
      <w:i/>
      <w:sz w:val="18"/>
      <w:szCs w:val="24"/>
      <w:lang w:eastAsia="en-GB"/>
    </w:rPr>
  </w:style>
  <w:style w:type="character" w:customStyle="1" w:styleId="CommentsChar">
    <w:name w:val="Comments Char"/>
    <w:link w:val="Comments"/>
    <w:rPr>
      <w:rFonts w:eastAsia="MS Mincho"/>
      <w:i/>
      <w:sz w:val="18"/>
      <w:szCs w:val="24"/>
      <w:lang w:eastAsia="en-GB"/>
    </w:rPr>
  </w:style>
  <w:style w:type="paragraph" w:customStyle="1" w:styleId="EmailDiscussion">
    <w:name w:val="EmailDiscussion"/>
    <w:basedOn w:val="a"/>
    <w:next w:val="a"/>
    <w:link w:val="EmailDiscussionChar"/>
    <w:pPr>
      <w:numPr>
        <w:numId w:val="3"/>
      </w:numPr>
      <w:overflowPunct/>
      <w:autoSpaceDE/>
      <w:autoSpaceDN/>
      <w:adjustRightInd/>
      <w:spacing w:before="40" w:after="0"/>
      <w:textAlignment w:val="auto"/>
    </w:pPr>
    <w:rPr>
      <w:rFonts w:eastAsia="MS Mincho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Pr>
      <w:rFonts w:eastAsia="MS Mincho"/>
      <w:b/>
      <w:szCs w:val="24"/>
      <w:lang w:eastAsia="en-GB"/>
    </w:rPr>
  </w:style>
  <w:style w:type="paragraph" w:customStyle="1" w:styleId="Observation">
    <w:name w:val="Observation"/>
    <w:basedOn w:val="a"/>
    <w:pPr>
      <w:numPr>
        <w:numId w:val="4"/>
      </w:numPr>
      <w:tabs>
        <w:tab w:val="left" w:pos="1701"/>
      </w:tabs>
    </w:pPr>
    <w:rPr>
      <w:rFonts w:eastAsia="宋体"/>
      <w:b/>
      <w:bCs/>
      <w:lang w:eastAsia="zh-CN"/>
    </w:rPr>
  </w:style>
  <w:style w:type="paragraph" w:customStyle="1" w:styleId="Observation-HW">
    <w:name w:val="Observation-HW"/>
    <w:basedOn w:val="a"/>
    <w:link w:val="Observation-HWChar"/>
    <w:qFormat/>
    <w:pPr>
      <w:ind w:left="1416" w:hangingChars="705" w:hanging="1416"/>
    </w:pPr>
    <w:rPr>
      <w:b/>
      <w:lang w:eastAsia="en-GB"/>
    </w:rPr>
  </w:style>
  <w:style w:type="character" w:customStyle="1" w:styleId="Observation-HWChar">
    <w:name w:val="Observation-HW Char"/>
    <w:basedOn w:val="a0"/>
    <w:link w:val="Observation-HW"/>
    <w:rPr>
      <w:rFonts w:eastAsia="Times New Roman"/>
      <w:b/>
      <w:lang w:eastAsia="en-GB"/>
    </w:rPr>
  </w:style>
  <w:style w:type="paragraph" w:customStyle="1" w:styleId="Proposal">
    <w:name w:val="Proposal"/>
    <w:basedOn w:val="a"/>
    <w:link w:val="ProposalChar"/>
    <w:pPr>
      <w:numPr>
        <w:numId w:val="5"/>
      </w:numPr>
    </w:pPr>
    <w:rPr>
      <w:rFonts w:eastAsia="Malgun Gothic"/>
      <w:b/>
      <w:bCs/>
      <w:lang w:val="zh-CN" w:eastAsia="zh-CN"/>
    </w:rPr>
  </w:style>
  <w:style w:type="character" w:customStyle="1" w:styleId="ProposalChar">
    <w:name w:val="Proposal Char"/>
    <w:link w:val="Proposal"/>
    <w:rPr>
      <w:b/>
      <w:bCs/>
      <w:lang w:val="zh-CN" w:eastAsia="zh-CN"/>
    </w:rPr>
  </w:style>
  <w:style w:type="paragraph" w:customStyle="1" w:styleId="Proposal-HW">
    <w:name w:val="Proposal-HW"/>
    <w:basedOn w:val="a"/>
    <w:link w:val="Proposal-HWChar"/>
    <w:qFormat/>
    <w:pPr>
      <w:ind w:left="1132" w:hangingChars="564" w:hanging="1132"/>
    </w:pPr>
    <w:rPr>
      <w:b/>
      <w:lang w:eastAsia="en-GB"/>
    </w:rPr>
  </w:style>
  <w:style w:type="character" w:customStyle="1" w:styleId="Proposal-HWChar">
    <w:name w:val="Proposal-HW Char"/>
    <w:basedOn w:val="a0"/>
    <w:link w:val="Proposal-HW"/>
    <w:rPr>
      <w:rFonts w:eastAsia="Times New Roman"/>
      <w:b/>
      <w:lang w:eastAsia="en-GB"/>
    </w:rPr>
  </w:style>
  <w:style w:type="paragraph" w:customStyle="1" w:styleId="Recommend-1">
    <w:name w:val="Recommend-1"/>
    <w:basedOn w:val="a"/>
    <w:link w:val="Recommend-1Char"/>
    <w:pPr>
      <w:numPr>
        <w:numId w:val="6"/>
      </w:numPr>
      <w:textAlignment w:val="auto"/>
    </w:pPr>
    <w:rPr>
      <w:lang w:val="zh-CN" w:eastAsia="zh-CN"/>
    </w:rPr>
  </w:style>
  <w:style w:type="character" w:customStyle="1" w:styleId="Recommend-1Char">
    <w:name w:val="Recommend-1 Char"/>
    <w:link w:val="Recommend-1"/>
    <w:rPr>
      <w:rFonts w:eastAsia="Times New Roman"/>
      <w:lang w:val="zh-CN" w:eastAsia="zh-CN"/>
    </w:rPr>
  </w:style>
  <w:style w:type="paragraph" w:customStyle="1" w:styleId="Recommend-2">
    <w:name w:val="Recommend-2"/>
    <w:basedOn w:val="a"/>
    <w:pPr>
      <w:numPr>
        <w:ilvl w:val="1"/>
        <w:numId w:val="6"/>
      </w:numPr>
      <w:textAlignment w:val="auto"/>
    </w:pPr>
    <w:rPr>
      <w:lang w:eastAsia="zh-CN"/>
    </w:rPr>
  </w:style>
  <w:style w:type="paragraph" w:customStyle="1" w:styleId="Sub-bulletofproposal">
    <w:name w:val="Sub-bullet of proposal"/>
    <w:basedOn w:val="af4"/>
    <w:link w:val="Sub-bulletofproposalChar"/>
    <w:qFormat/>
    <w:pPr>
      <w:numPr>
        <w:numId w:val="7"/>
      </w:numPr>
      <w:overflowPunct/>
      <w:autoSpaceDE/>
      <w:autoSpaceDN/>
      <w:adjustRightInd/>
      <w:ind w:firstLineChars="0" w:firstLine="0"/>
      <w:textAlignment w:val="auto"/>
    </w:pPr>
    <w:rPr>
      <w:rFonts w:cs="Calibri"/>
      <w:b/>
      <w:lang w:eastAsia="en-GB"/>
    </w:rPr>
  </w:style>
  <w:style w:type="paragraph" w:styleId="af4">
    <w:name w:val="List Paragraph"/>
    <w:basedOn w:val="a"/>
    <w:uiPriority w:val="34"/>
    <w:pPr>
      <w:ind w:firstLineChars="200" w:firstLine="420"/>
    </w:pPr>
  </w:style>
  <w:style w:type="character" w:customStyle="1" w:styleId="Sub-bulletofproposalChar">
    <w:name w:val="Sub-bullet of proposal Char"/>
    <w:basedOn w:val="a0"/>
    <w:link w:val="Sub-bulletofproposal"/>
    <w:qFormat/>
    <w:rPr>
      <w:rFonts w:eastAsia="Times New Roman" w:cs="Calibri"/>
      <w:b/>
      <w:lang w:eastAsia="en-GB"/>
    </w:rPr>
  </w:style>
  <w:style w:type="character" w:customStyle="1" w:styleId="Char5">
    <w:name w:val="批注主题 Char"/>
    <w:basedOn w:val="Char0"/>
    <w:link w:val="ae"/>
    <w:semiHidden/>
    <w:rPr>
      <w:rFonts w:eastAsia="Times New Roman"/>
      <w:b/>
      <w:bCs/>
      <w:lang w:val="zh-CN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01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C9D22360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B8247DB-B6C9-4B0D-85F6-3580C3E4AF0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F12F38B-8734-4F25-AB75-22581612F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2843</Words>
  <Characters>16206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19011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Huawei-Yulong</dc:creator>
  <cp:lastModifiedBy>Huawei, HiSilicon</cp:lastModifiedBy>
  <cp:revision>2</cp:revision>
  <dcterms:created xsi:type="dcterms:W3CDTF">2024-04-05T04:16:00Z</dcterms:created>
  <dcterms:modified xsi:type="dcterms:W3CDTF">2024-04-05T04:16:00Z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(3)Jz8S8C8rBjtJnByAX31bTaPHJa9lgB2bbhOIYtICeevRt4QCE2Gm88q+fThSpo+H+8RQHphF
Dn/JMEZSwQMLaMlDBvqOZRnq9A2yhkqg+P2pq6ThEkwuD80RmTkwqbkZnzCUDHiY4NmGsSo4
EhYM+SmGvME7wOKiTyTurrpKJ0eT9Mxn0kR/UHBoAkcvWeFuIj2Y9Yw1hsNapL7B3wIq+f04
iRL4WsG1BgqOyojL9J</vt:lpwstr>
  </property>
  <property fmtid="{D5CDD505-2E9C-101B-9397-08002B2CF9AE}" pid="4" name="_2015_ms_pID_7253431">
    <vt:lpwstr>sxaX+iqdalf2XhU3PSe5JCuqpAE5CCoCeJeW6zeo76rHOxd8pQZGeM
yCv4x2nXDtBRHy9jld/ofui0UB0G9fRPRmE4rXeDyCwskWmmvO8S/jFFb/DrnqUrpYcIr3IC
achnWOvZ6hmDxKxdPNxLKE3e7VRGtzoEN7Ss+RouuIxo9ZDANwqpgdaFg7cki+5uTqLeFHgD
+WXWLUy7yW0/WMot1RzF5Uy1ABKvq3Lpzey1</vt:lpwstr>
  </property>
  <property fmtid="{D5CDD505-2E9C-101B-9397-08002B2CF9AE}" pid="5" name="_2015_ms_pID_7253432">
    <vt:lpwstr>BJIYYUgzuhC7HQTlFu1o35w=</vt:lpwstr>
  </property>
  <property fmtid="{D5CDD505-2E9C-101B-9397-08002B2CF9AE}" pid="6" name="KSOProductBuildVer">
    <vt:lpwstr>2052-0.0.0.0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1712115518</vt:lpwstr>
  </property>
</Properties>
</file>